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ind w:left="0" w:right="7380" w:hanging="0"/>
        <w:jc w:val="center"/>
        <w:rPr>
          <w:rFonts w:ascii="Times New Roman" w:hAnsi="Times New Roman" w:cs="Arial"/>
          <w:sz w:val="24"/>
          <w:szCs w:val="24"/>
        </w:rPr>
      </w:pPr>
      <w:r>
        <w:rPr>
          <w:rFonts w:cs="Arial"/>
          <w:sz w:val="24"/>
          <w:szCs w:val="24"/>
        </w:rPr>
      </w:r>
    </w:p>
    <w:p>
      <w:pPr>
        <w:pStyle w:val="Normal"/>
        <w:widowControl/>
        <w:ind w:left="0" w:right="7380" w:hanging="0"/>
        <w:jc w:val="center"/>
        <w:rPr>
          <w:rFonts w:ascii="Times New Roman" w:hAnsi="Times New Roman" w:cs="Arial"/>
          <w:sz w:val="24"/>
          <w:szCs w:val="24"/>
        </w:rPr>
      </w:pPr>
      <w:r>
        <w:rPr>
          <w:rFonts w:cs="Arial"/>
          <w:sz w:val="24"/>
          <w:szCs w:val="24"/>
        </w:rPr>
      </w:r>
    </w:p>
    <w:p>
      <w:pPr>
        <w:pStyle w:val="Normal"/>
        <w:widowControl/>
        <w:ind w:left="0" w:right="7380" w:hanging="0"/>
        <w:jc w:val="center"/>
        <w:rPr>
          <w:rFonts w:ascii="Times New Roman" w:hAnsi="Times New Roman" w:cs="Arial"/>
          <w:sz w:val="24"/>
          <w:szCs w:val="24"/>
        </w:rPr>
      </w:pPr>
      <w:r>
        <w:rPr>
          <w:rFonts w:cs="Arial"/>
          <w:sz w:val="24"/>
          <w:szCs w:val="24"/>
        </w:rPr>
      </w:r>
    </w:p>
    <w:p>
      <w:pPr>
        <w:pStyle w:val="Normal"/>
        <w:widowControl/>
        <w:ind w:left="0" w:right="7380" w:hanging="0"/>
        <w:jc w:val="center"/>
        <w:rPr>
          <w:rFonts w:ascii="Times New Roman" w:hAnsi="Times New Roman" w:cs="Arial"/>
          <w:sz w:val="24"/>
          <w:szCs w:val="24"/>
        </w:rPr>
      </w:pPr>
      <w:r>
        <w:rPr>
          <w:rFonts w:cs="Arial"/>
          <w:sz w:val="24"/>
          <w:szCs w:val="24"/>
        </w:rPr>
      </w:r>
    </w:p>
    <w:p>
      <w:pPr>
        <w:pStyle w:val="Normal"/>
        <w:widowControl/>
        <w:ind w:left="0" w:right="7380" w:hanging="0"/>
        <w:jc w:val="center"/>
        <w:rPr>
          <w:rFonts w:ascii="Times New Roman" w:hAnsi="Times New Roman" w:cs="Arial"/>
          <w:sz w:val="24"/>
          <w:szCs w:val="24"/>
        </w:rPr>
      </w:pPr>
      <w:r>
        <w:rPr>
          <w:rFonts w:cs="Arial"/>
          <w:sz w:val="24"/>
          <w:szCs w:val="24"/>
        </w:rPr>
      </w:r>
    </w:p>
    <w:p>
      <w:pPr>
        <w:pStyle w:val="Normal"/>
        <w:widowControl/>
        <w:ind w:left="0" w:right="7380" w:hanging="0"/>
        <w:jc w:val="center"/>
        <w:rPr>
          <w:rFonts w:ascii="Times New Roman" w:hAnsi="Times New Roman" w:cs="Arial"/>
          <w:sz w:val="24"/>
          <w:szCs w:val="24"/>
        </w:rPr>
      </w:pPr>
      <w:r>
        <w:rPr>
          <w:rFonts w:cs="Arial"/>
          <w:sz w:val="24"/>
          <w:szCs w:val="24"/>
        </w:rPr>
      </w:r>
    </w:p>
    <w:p>
      <w:pPr>
        <w:pStyle w:val="Normal"/>
        <w:jc w:val="left"/>
        <w:rPr>
          <w:rFonts w:ascii="Times New Roman" w:hAnsi="Times New Roman" w:cs="Arial"/>
          <w:sz w:val="24"/>
          <w:szCs w:val="24"/>
        </w:rPr>
      </w:pPr>
      <w:r>
        <w:rPr>
          <w:rFonts w:cs="Arial"/>
          <w:sz w:val="24"/>
          <w:szCs w:val="24"/>
        </w:rPr>
        <w:tab/>
        <w:tab/>
        <w:tab/>
        <w:tab/>
        <w:tab/>
        <w:tab/>
        <w:tab/>
        <w:tab/>
        <w:tab/>
        <w:tab/>
      </w:r>
    </w:p>
    <w:p>
      <w:pPr>
        <w:pStyle w:val="Normal"/>
        <w:jc w:val="left"/>
        <w:rPr>
          <w:rFonts w:ascii="Times New Roman" w:hAnsi="Times New Roman" w:cs="Arial"/>
          <w:sz w:val="24"/>
          <w:szCs w:val="24"/>
        </w:rPr>
      </w:pPr>
      <w:r>
        <w:rPr>
          <w:rFonts w:cs="Arial"/>
          <w:sz w:val="24"/>
          <w:szCs w:val="24"/>
        </w:rPr>
      </w:r>
    </w:p>
    <w:p>
      <w:pPr>
        <w:pStyle w:val="Normal"/>
        <w:widowControl/>
        <w:ind w:left="5040" w:right="1529" w:hanging="0"/>
        <w:jc w:val="center"/>
        <w:rPr>
          <w:rFonts w:ascii="Times New Roman" w:hAnsi="Times New Roman" w:cs="Arial"/>
          <w:sz w:val="24"/>
          <w:szCs w:val="24"/>
        </w:rPr>
      </w:pPr>
      <w:r>
        <w:rPr>
          <w:rFonts w:cs="Arial"/>
          <w:sz w:val="24"/>
          <w:szCs w:val="24"/>
        </w:rPr>
        <w:t>Collège Communal de la Ville de Liège</w:t>
        <w:br/>
        <w:t>Service des Permis d’ Urbanisme</w:t>
        <w:br/>
        <w:t>La Batte, 10</w:t>
        <w:br/>
        <w:t>4000 Liège</w:t>
      </w:r>
    </w:p>
    <w:p>
      <w:pPr>
        <w:pStyle w:val="Normal"/>
        <w:jc w:val="left"/>
        <w:rPr>
          <w:rFonts w:ascii="Times New Roman" w:hAnsi="Times New Roman" w:cs="Arial"/>
          <w:sz w:val="24"/>
          <w:szCs w:val="24"/>
        </w:rPr>
      </w:pPr>
      <w:r>
        <w:rPr>
          <w:rFonts w:cs="Arial"/>
          <w:sz w:val="24"/>
          <w:szCs w:val="24"/>
        </w:rPr>
      </w:r>
    </w:p>
    <w:p>
      <w:pPr>
        <w:pStyle w:val="Normal"/>
        <w:jc w:val="left"/>
        <w:rPr>
          <w:rFonts w:ascii="Times New Roman" w:hAnsi="Times New Roman" w:cs="Arial"/>
          <w:sz w:val="24"/>
          <w:szCs w:val="24"/>
        </w:rPr>
      </w:pPr>
      <w:r>
        <w:rPr>
          <w:rFonts w:cs="Arial"/>
          <w:sz w:val="24"/>
          <w:szCs w:val="24"/>
        </w:rPr>
        <w:tab/>
        <w:tab/>
        <w:tab/>
        <w:tab/>
        <w:tab/>
        <w:tab/>
        <w:tab/>
        <w:tab/>
        <w:tab/>
        <w:tab/>
      </w:r>
    </w:p>
    <w:p>
      <w:pPr>
        <w:pStyle w:val="Normal"/>
        <w:jc w:val="left"/>
        <w:rPr>
          <w:rFonts w:ascii="Times New Roman" w:hAnsi="Times New Roman"/>
          <w:sz w:val="24"/>
          <w:szCs w:val="24"/>
        </w:rPr>
      </w:pPr>
      <w:r>
        <w:rPr>
          <w:rFonts w:cs="Arial"/>
          <w:sz w:val="24"/>
          <w:szCs w:val="24"/>
        </w:rPr>
        <w:tab/>
        <w:tab/>
        <w:tab/>
        <w:tab/>
        <w:tab/>
        <w:tab/>
        <w:tab/>
        <w:tab/>
        <w:tab/>
        <w:t>Angleur, le 1</w:t>
      </w:r>
      <w:r>
        <w:rPr>
          <w:rFonts w:cs="Arial"/>
          <w:sz w:val="24"/>
          <w:szCs w:val="24"/>
        </w:rPr>
        <w:t>2</w:t>
      </w:r>
      <w:r>
        <w:rPr>
          <w:rFonts w:cs="Arial"/>
          <w:sz w:val="24"/>
          <w:szCs w:val="24"/>
        </w:rPr>
        <w:t xml:space="preserve"> Avril 2022</w:t>
      </w:r>
    </w:p>
    <w:p>
      <w:pPr>
        <w:pStyle w:val="Normal"/>
        <w:jc w:val="left"/>
        <w:rPr>
          <w:rFonts w:ascii="Times New Roman" w:hAnsi="Times New Roman" w:cs="Arial"/>
          <w:sz w:val="24"/>
          <w:szCs w:val="24"/>
        </w:rPr>
      </w:pPr>
      <w:r>
        <w:rPr>
          <w:rFonts w:cs="Arial"/>
          <w:sz w:val="24"/>
          <w:szCs w:val="24"/>
        </w:rPr>
      </w:r>
    </w:p>
    <w:p>
      <w:pPr>
        <w:pStyle w:val="Normal"/>
        <w:jc w:val="left"/>
        <w:rPr>
          <w:rFonts w:ascii="Times New Roman" w:hAnsi="Times New Roman" w:cs="Arial"/>
          <w:sz w:val="24"/>
          <w:szCs w:val="24"/>
        </w:rPr>
      </w:pPr>
      <w:r>
        <w:rPr>
          <w:rFonts w:cs="Arial"/>
          <w:sz w:val="24"/>
          <w:szCs w:val="24"/>
        </w:rPr>
      </w:r>
    </w:p>
    <w:p>
      <w:pPr>
        <w:pStyle w:val="Normal"/>
        <w:jc w:val="left"/>
        <w:rPr>
          <w:rFonts w:ascii="Times New Roman" w:hAnsi="Times New Roman"/>
          <w:sz w:val="24"/>
          <w:szCs w:val="24"/>
        </w:rPr>
      </w:pPr>
      <w:r>
        <w:rPr>
          <w:rFonts w:cs="Arial"/>
          <w:sz w:val="24"/>
          <w:szCs w:val="24"/>
        </w:rPr>
        <w:t xml:space="preserve">Concerne: Demande de Permis d' Urbanisme - Référence </w:t>
      </w:r>
      <w:bookmarkStart w:id="0" w:name="__DdeLink__1031_3539506965"/>
      <w:r>
        <w:rPr>
          <w:rFonts w:cs="Arial"/>
          <w:sz w:val="24"/>
          <w:szCs w:val="24"/>
        </w:rPr>
        <w:t>PU/</w:t>
      </w:r>
      <w:r>
        <w:rPr>
          <w:rFonts w:eastAsia="Courier New" w:cs="Arial"/>
          <w:sz w:val="24"/>
          <w:szCs w:val="24"/>
        </w:rPr>
        <w:t>91636 D</w:t>
      </w:r>
      <w:bookmarkEnd w:id="0"/>
    </w:p>
    <w:p>
      <w:pPr>
        <w:pStyle w:val="Normal"/>
        <w:jc w:val="left"/>
        <w:rPr>
          <w:rFonts w:ascii="Times New Roman" w:hAnsi="Times New Roman" w:cs="Arial"/>
          <w:sz w:val="24"/>
          <w:szCs w:val="24"/>
        </w:rPr>
      </w:pPr>
      <w:r>
        <w:rPr>
          <w:rFonts w:cs="Arial"/>
          <w:sz w:val="24"/>
          <w:szCs w:val="24"/>
        </w:rPr>
      </w:r>
    </w:p>
    <w:p>
      <w:pPr>
        <w:pStyle w:val="Normal"/>
        <w:jc w:val="left"/>
        <w:rPr>
          <w:rFonts w:ascii="Times New Roman" w:hAnsi="Times New Roman" w:cs="Arial"/>
          <w:sz w:val="24"/>
          <w:szCs w:val="24"/>
        </w:rPr>
      </w:pPr>
      <w:r>
        <w:rPr>
          <w:rFonts w:cs="Arial"/>
          <w:sz w:val="24"/>
          <w:szCs w:val="24"/>
        </w:rPr>
      </w:r>
    </w:p>
    <w:p>
      <w:pPr>
        <w:pStyle w:val="Normal"/>
        <w:jc w:val="left"/>
        <w:rPr>
          <w:rFonts w:ascii="Times New Roman" w:hAnsi="Times New Roman" w:cs="Arial"/>
          <w:sz w:val="24"/>
          <w:szCs w:val="24"/>
        </w:rPr>
      </w:pPr>
      <w:r>
        <w:rPr>
          <w:rFonts w:cs="Arial"/>
          <w:sz w:val="24"/>
          <w:szCs w:val="24"/>
        </w:rPr>
      </w:r>
    </w:p>
    <w:p>
      <w:pPr>
        <w:pStyle w:val="Normal"/>
        <w:jc w:val="left"/>
        <w:rPr>
          <w:rFonts w:ascii="Times New Roman" w:hAnsi="Times New Roman" w:cs="Arial"/>
          <w:sz w:val="24"/>
          <w:szCs w:val="24"/>
        </w:rPr>
      </w:pPr>
      <w:r>
        <w:rPr>
          <w:rFonts w:cs="Arial"/>
          <w:sz w:val="24"/>
          <w:szCs w:val="24"/>
        </w:rPr>
        <w:t xml:space="preserve">Madame, Monsieur, </w:t>
      </w:r>
    </w:p>
    <w:p>
      <w:pPr>
        <w:pStyle w:val="Normal"/>
        <w:jc w:val="left"/>
        <w:rPr>
          <w:rFonts w:ascii="Times New Roman" w:hAnsi="Times New Roman" w:cs="Arial"/>
          <w:sz w:val="24"/>
          <w:szCs w:val="24"/>
        </w:rPr>
      </w:pPr>
      <w:r>
        <w:rPr>
          <w:rFonts w:cs="Arial"/>
          <w:sz w:val="24"/>
          <w:szCs w:val="24"/>
        </w:rPr>
      </w:r>
    </w:p>
    <w:p>
      <w:pPr>
        <w:pStyle w:val="Normal"/>
        <w:jc w:val="left"/>
        <w:rPr>
          <w:rFonts w:ascii="Times New Roman" w:hAnsi="Times New Roman" w:cs="Arial"/>
          <w:sz w:val="24"/>
          <w:szCs w:val="24"/>
        </w:rPr>
      </w:pPr>
      <w:r>
        <w:rPr>
          <w:rFonts w:cs="Arial"/>
          <w:sz w:val="24"/>
          <w:szCs w:val="24"/>
        </w:rPr>
      </w:r>
    </w:p>
    <w:p>
      <w:pPr>
        <w:pStyle w:val="Normal"/>
        <w:jc w:val="left"/>
        <w:rPr>
          <w:rFonts w:ascii="Times New Roman" w:hAnsi="Times New Roman"/>
          <w:sz w:val="24"/>
          <w:szCs w:val="24"/>
        </w:rPr>
      </w:pPr>
      <w:r>
        <w:rPr>
          <w:rFonts w:eastAsia="Courier New" w:cs="Arial"/>
          <w:sz w:val="24"/>
          <w:szCs w:val="24"/>
        </w:rPr>
        <w:t>D</w:t>
      </w:r>
      <w:r>
        <w:rPr>
          <w:rFonts w:cs="Arial"/>
          <w:sz w:val="24"/>
          <w:szCs w:val="24"/>
        </w:rPr>
        <w:t>ans le cadre de la demande en référence et après avoir examiné attentivement le dossier, nous considérons que ce projet est tout-à-fait incompatible avec l’ensemble du bâti résidentiel environnant pour les raisons suivantes :</w:t>
      </w:r>
    </w:p>
    <w:p>
      <w:pPr>
        <w:pStyle w:val="Normal"/>
        <w:jc w:val="left"/>
        <w:rPr>
          <w:rFonts w:ascii="Times New Roman" w:hAnsi="Times New Roman" w:cs="Arial"/>
          <w:sz w:val="24"/>
          <w:szCs w:val="24"/>
        </w:rPr>
      </w:pPr>
      <w:r>
        <w:rPr>
          <w:rFonts w:cs="Arial"/>
          <w:sz w:val="24"/>
          <w:szCs w:val="24"/>
        </w:rPr>
      </w:r>
    </w:p>
    <w:p>
      <w:pPr>
        <w:pStyle w:val="Normal"/>
        <w:jc w:val="left"/>
        <w:rPr>
          <w:rFonts w:ascii="Times New Roman" w:hAnsi="Times New Roman" w:cs="Arial"/>
          <w:sz w:val="24"/>
          <w:szCs w:val="24"/>
        </w:rPr>
      </w:pPr>
      <w:r>
        <w:rPr>
          <w:rFonts w:cs="Arial"/>
          <w:sz w:val="24"/>
          <w:szCs w:val="24"/>
        </w:rPr>
      </w:r>
    </w:p>
    <w:p>
      <w:pPr>
        <w:pStyle w:val="Normal"/>
        <w:widowControl/>
        <w:ind w:left="720" w:right="0" w:hanging="720"/>
        <w:jc w:val="left"/>
        <w:rPr>
          <w:rFonts w:ascii="Times New Roman" w:hAnsi="Times New Roman"/>
          <w:sz w:val="24"/>
          <w:szCs w:val="24"/>
        </w:rPr>
      </w:pPr>
      <w:r>
        <w:rPr>
          <w:rFonts w:cs="Arial"/>
          <w:sz w:val="24"/>
          <w:szCs w:val="24"/>
        </w:rPr>
        <w:t>•</w:t>
      </w:r>
      <w:r>
        <w:rPr>
          <w:rFonts w:eastAsia="Arial" w:cs="Arial"/>
          <w:sz w:val="24"/>
          <w:szCs w:val="24"/>
        </w:rPr>
        <w:t xml:space="preserve"> </w:t>
      </w:r>
      <w:r>
        <w:rPr>
          <w:rFonts w:cs="Arial"/>
          <w:b/>
          <w:bCs/>
          <w:sz w:val="24"/>
          <w:szCs w:val="24"/>
        </w:rPr>
        <w:t>Besoin</w:t>
      </w:r>
      <w:r>
        <w:rPr>
          <w:rFonts w:cs="Arial"/>
          <w:sz w:val="24"/>
          <w:szCs w:val="24"/>
        </w:rPr>
        <w:t xml:space="preserve"> : aucun besoin ne justifie la nécessité de construire un commerce d’une telle importance (près de 400 m²). Dans l’éco-quartier, en 2014, un permis a été délivré pour la construction d’un commerce de 340 m², rue du Sart-Tilman. Ultérieurement (faute d’acquéreur?), la Ville a autorisé la conversion en bureaux de ce commerce qui abrite actuellement une </w:t>
      </w:r>
      <w:r>
        <w:rPr>
          <w:rFonts w:eastAsia="Courier New" w:cs="Arial"/>
          <w:sz w:val="24"/>
          <w:szCs w:val="24"/>
        </w:rPr>
        <w:t>société</w:t>
      </w:r>
      <w:r>
        <w:rPr>
          <w:rFonts w:cs="Arial"/>
          <w:sz w:val="24"/>
          <w:szCs w:val="24"/>
        </w:rPr>
        <w:t xml:space="preserve"> d’assurances.</w:t>
      </w:r>
    </w:p>
    <w:p>
      <w:pPr>
        <w:pStyle w:val="Normal"/>
        <w:widowControl/>
        <w:ind w:left="720" w:right="0" w:hanging="720"/>
        <w:jc w:val="left"/>
        <w:rPr>
          <w:rFonts w:ascii="Times New Roman" w:hAnsi="Times New Roman" w:cs="Arial"/>
          <w:sz w:val="24"/>
          <w:szCs w:val="24"/>
        </w:rPr>
      </w:pPr>
      <w:r>
        <w:rPr>
          <w:rFonts w:cs="Arial"/>
          <w:sz w:val="24"/>
          <w:szCs w:val="24"/>
        </w:rPr>
      </w:r>
    </w:p>
    <w:p>
      <w:pPr>
        <w:pStyle w:val="Normal"/>
        <w:widowControl/>
        <w:ind w:left="720" w:right="0" w:hanging="720"/>
        <w:jc w:val="left"/>
        <w:rPr>
          <w:rFonts w:ascii="Times New Roman" w:hAnsi="Times New Roman"/>
          <w:sz w:val="24"/>
          <w:szCs w:val="24"/>
        </w:rPr>
      </w:pPr>
      <w:r>
        <w:rPr>
          <w:rFonts w:cs="Arial"/>
          <w:sz w:val="24"/>
          <w:szCs w:val="24"/>
        </w:rPr>
        <w:t>•</w:t>
      </w:r>
      <w:r>
        <w:rPr>
          <w:rFonts w:eastAsia="Arial" w:cs="Arial"/>
          <w:sz w:val="24"/>
          <w:szCs w:val="24"/>
        </w:rPr>
        <w:t xml:space="preserve"> </w:t>
      </w:r>
      <w:r>
        <w:rPr>
          <w:rFonts w:cs="Arial"/>
          <w:b/>
          <w:bCs/>
          <w:sz w:val="24"/>
          <w:szCs w:val="24"/>
        </w:rPr>
        <w:t>Trafic généré</w:t>
      </w:r>
      <w:r>
        <w:rPr>
          <w:rFonts w:cs="Arial"/>
          <w:sz w:val="24"/>
          <w:szCs w:val="24"/>
        </w:rPr>
        <w:t>: venant du rond-point, l’accès des voitures se fera exclusivement par les rues de Sordeye et de la Belle Jardinière, voiries étroites de 7 mètres de large, via un tournant à 90°. Compte tenu d’un trafic supplémentaire estimé à 400-600 mouvements/jour, l’étroitesse des lie</w:t>
      </w:r>
      <w:r>
        <w:rPr>
          <w:rFonts w:cs="Arial"/>
          <w:sz w:val="24"/>
          <w:szCs w:val="24"/>
        </w:rPr>
        <w:t>ux renfo</w:t>
      </w:r>
      <w:r>
        <w:rPr>
          <w:rFonts w:cs="Arial"/>
          <w:sz w:val="24"/>
          <w:szCs w:val="24"/>
        </w:rPr>
        <w:t>rcée par le stationnement des voitures des habitations n°5 à n°9  de la rue de la Sordeye</w:t>
      </w:r>
      <w:r>
        <w:rPr>
          <w:rFonts w:cs="Arial"/>
          <w:sz w:val="24"/>
          <w:szCs w:val="24"/>
        </w:rPr>
        <w:t xml:space="preserve"> pourrait générer des files d’attente à certaines heures, voire des accidents.</w:t>
      </w:r>
    </w:p>
    <w:p>
      <w:pPr>
        <w:pStyle w:val="Normal"/>
        <w:widowControl/>
        <w:ind w:left="720" w:right="0" w:hanging="720"/>
        <w:jc w:val="left"/>
        <w:rPr>
          <w:rFonts w:ascii="Times New Roman" w:hAnsi="Times New Roman" w:cs="Arial"/>
          <w:sz w:val="24"/>
          <w:szCs w:val="24"/>
        </w:rPr>
      </w:pPr>
      <w:r>
        <w:rPr>
          <w:rFonts w:cs="Arial"/>
          <w:sz w:val="24"/>
          <w:szCs w:val="24"/>
        </w:rPr>
      </w:r>
    </w:p>
    <w:p>
      <w:pPr>
        <w:pStyle w:val="Normal"/>
        <w:widowControl/>
        <w:ind w:left="720" w:right="0" w:hanging="720"/>
        <w:jc w:val="left"/>
        <w:rPr>
          <w:rFonts w:ascii="Times New Roman" w:hAnsi="Times New Roman"/>
          <w:sz w:val="24"/>
          <w:szCs w:val="24"/>
        </w:rPr>
      </w:pPr>
      <w:r>
        <w:rPr>
          <w:rFonts w:cs="Arial"/>
          <w:sz w:val="24"/>
          <w:szCs w:val="24"/>
        </w:rPr>
        <w:t>•</w:t>
      </w:r>
      <w:r>
        <w:rPr>
          <w:rFonts w:eastAsia="Arial" w:cs="Arial"/>
          <w:sz w:val="24"/>
          <w:szCs w:val="24"/>
        </w:rPr>
        <w:t xml:space="preserve"> </w:t>
      </w:r>
      <w:r>
        <w:rPr>
          <w:rFonts w:cs="Arial"/>
          <w:b/>
          <w:bCs/>
          <w:sz w:val="24"/>
          <w:szCs w:val="24"/>
        </w:rPr>
        <w:t>Parking</w:t>
      </w:r>
      <w:r>
        <w:rPr>
          <w:rFonts w:cs="Arial"/>
          <w:sz w:val="24"/>
          <w:szCs w:val="24"/>
        </w:rPr>
        <w:t>: le parking prévu comporte 28 emplacements voiture et 10 emplacements vélo. Compte tenu de la présence d’un espace « dégustation » d’une vingtaine de places, le parking voiture pourrait être rapidement saturé aux heures de pointe (midi notamment). Si l’on excepte les trottoirs, les espaces publics de parking sur la voie publique sont peu nombreux dans cette zone. Des protections adéquates (potelets par exemple) doivent être mises en place pour protéger les trottoirs contre le stationnement sur ceux-ci. En effet, un trafic pédestre important existe entre les immeubles de la Belle Jardinière et les écoles du village.</w:t>
      </w:r>
    </w:p>
    <w:p>
      <w:pPr>
        <w:pStyle w:val="Normal"/>
        <w:widowControl/>
        <w:ind w:left="720" w:right="0" w:hanging="720"/>
        <w:jc w:val="left"/>
        <w:rPr>
          <w:rFonts w:ascii="Times New Roman" w:hAnsi="Times New Roman" w:cs="Arial"/>
          <w:sz w:val="24"/>
          <w:szCs w:val="24"/>
        </w:rPr>
      </w:pPr>
      <w:r>
        <w:rPr>
          <w:rFonts w:cs="Arial"/>
          <w:sz w:val="24"/>
          <w:szCs w:val="24"/>
        </w:rPr>
      </w:r>
    </w:p>
    <w:p>
      <w:pPr>
        <w:pStyle w:val="Normal"/>
        <w:widowControl/>
        <w:ind w:left="720" w:right="0" w:hanging="720"/>
        <w:jc w:val="left"/>
        <w:rPr>
          <w:rFonts w:ascii="Times New Roman" w:hAnsi="Times New Roman"/>
          <w:sz w:val="24"/>
          <w:szCs w:val="24"/>
        </w:rPr>
      </w:pPr>
      <w:r>
        <w:rPr>
          <w:rFonts w:cs="Arial"/>
          <w:sz w:val="24"/>
          <w:szCs w:val="24"/>
        </w:rPr>
        <w:t>•</w:t>
      </w:r>
      <w:r>
        <w:rPr>
          <w:rFonts w:eastAsia="Arial" w:cs="Arial"/>
          <w:sz w:val="24"/>
          <w:szCs w:val="24"/>
        </w:rPr>
        <w:t xml:space="preserve"> </w:t>
      </w:r>
      <w:r>
        <w:rPr>
          <w:rFonts w:cs="Arial"/>
          <w:b/>
          <w:bCs/>
          <w:sz w:val="24"/>
          <w:szCs w:val="24"/>
        </w:rPr>
        <w:t>Mobilité douce</w:t>
      </w:r>
      <w:r>
        <w:rPr>
          <w:rFonts w:cs="Arial"/>
          <w:sz w:val="24"/>
          <w:szCs w:val="24"/>
        </w:rPr>
        <w:t>: par leur caractère tranquille actuel, les rues concernées constituent également une liaison importante entre la Ville et l’Université pour la circulation cycliste. Des précautions particulières pour sécuriser ce trafic d’usagers faibles doivent être prises (tracé d’une piste cyclable, aménagement d’un contournement sur sentier existant, ...).</w:t>
      </w:r>
    </w:p>
    <w:p>
      <w:pPr>
        <w:pStyle w:val="Normal"/>
        <w:widowControl/>
        <w:ind w:left="720" w:right="0" w:hanging="720"/>
        <w:jc w:val="left"/>
        <w:rPr>
          <w:rFonts w:ascii="Times New Roman" w:hAnsi="Times New Roman" w:cs="Arial"/>
          <w:sz w:val="24"/>
          <w:szCs w:val="24"/>
        </w:rPr>
      </w:pPr>
      <w:r>
        <w:rPr>
          <w:rFonts w:cs="Arial"/>
          <w:sz w:val="24"/>
          <w:szCs w:val="24"/>
        </w:rPr>
      </w:r>
    </w:p>
    <w:p>
      <w:pPr>
        <w:pStyle w:val="Normal"/>
        <w:widowControl/>
        <w:tabs>
          <w:tab w:val="clear" w:pos="720"/>
          <w:tab w:val="left" w:pos="810" w:leader="none"/>
        </w:tabs>
        <w:ind w:left="720" w:right="0" w:hanging="720"/>
        <w:jc w:val="left"/>
        <w:rPr>
          <w:rFonts w:ascii="Times New Roman" w:hAnsi="Times New Roman"/>
          <w:sz w:val="24"/>
          <w:szCs w:val="24"/>
        </w:rPr>
      </w:pPr>
      <w:r>
        <w:rPr>
          <w:rFonts w:cs="Arial"/>
          <w:sz w:val="24"/>
          <w:szCs w:val="24"/>
        </w:rPr>
        <w:t>•</w:t>
      </w:r>
      <w:r>
        <w:rPr>
          <w:rFonts w:eastAsia="Arial" w:cs="Arial"/>
          <w:sz w:val="24"/>
          <w:szCs w:val="24"/>
        </w:rPr>
        <w:t xml:space="preserve"> </w:t>
      </w:r>
      <w:r>
        <w:rPr>
          <w:rFonts w:cs="Arial"/>
          <w:b/>
          <w:bCs/>
          <w:sz w:val="24"/>
          <w:szCs w:val="24"/>
        </w:rPr>
        <w:t>Nuisances sonores</w:t>
      </w:r>
      <w:r>
        <w:rPr>
          <w:rFonts w:cs="Arial"/>
          <w:sz w:val="24"/>
          <w:szCs w:val="24"/>
        </w:rPr>
        <w:t xml:space="preserve">: </w:t>
      </w:r>
      <w:r>
        <w:rPr>
          <w:rFonts w:cs="Arial"/>
          <w:sz w:val="24"/>
          <w:szCs w:val="24"/>
        </w:rPr>
        <w:t xml:space="preserve">un groupe frigorifique alimentera 24h/24h la chambre froide du commerce et un groupe basé sur une pompe de chaleur air-eau servira au chauffage. </w:t>
      </w:r>
      <w:r>
        <w:rPr>
          <w:rFonts w:eastAsia="Courier New" w:cs="Arial"/>
          <w:sz w:val="24"/>
          <w:szCs w:val="24"/>
        </w:rPr>
        <w:t>Il est prévu que c</w:t>
      </w:r>
      <w:r>
        <w:rPr>
          <w:rFonts w:cs="Arial"/>
          <w:sz w:val="24"/>
          <w:szCs w:val="24"/>
        </w:rPr>
        <w:t>es équipements s</w:t>
      </w:r>
      <w:r>
        <w:rPr>
          <w:rFonts w:eastAsia="Courier New" w:cs="Arial"/>
          <w:sz w:val="24"/>
          <w:szCs w:val="24"/>
        </w:rPr>
        <w:t>oient</w:t>
      </w:r>
      <w:r>
        <w:rPr>
          <w:rFonts w:cs="Arial"/>
          <w:sz w:val="24"/>
          <w:szCs w:val="24"/>
        </w:rPr>
        <w:t xml:space="preserve"> installés </w:t>
      </w:r>
      <w:r>
        <w:rPr>
          <w:rFonts w:eastAsia="Courier New" w:cs="Arial"/>
          <w:sz w:val="24"/>
          <w:szCs w:val="24"/>
        </w:rPr>
        <w:t>à moins de 3 mètres du mur bordant l</w:t>
      </w:r>
      <w:r>
        <w:rPr>
          <w:rFonts w:cs="Arial"/>
          <w:sz w:val="24"/>
          <w:szCs w:val="24"/>
        </w:rPr>
        <w:t>es immeubles n° 5 à 9, rue de Sordeye. Un accroissement du niveau de bruit actuel ne peut être admis à cet endroit.</w:t>
      </w:r>
    </w:p>
    <w:p>
      <w:pPr>
        <w:pStyle w:val="Normal"/>
        <w:widowControl/>
        <w:tabs>
          <w:tab w:val="clear" w:pos="720"/>
          <w:tab w:val="left" w:pos="810" w:leader="none"/>
        </w:tabs>
        <w:ind w:left="720" w:right="0" w:hanging="720"/>
        <w:jc w:val="left"/>
        <w:rPr>
          <w:rFonts w:ascii="Times New Roman" w:hAnsi="Times New Roman" w:cs="Arial"/>
          <w:sz w:val="24"/>
          <w:szCs w:val="24"/>
        </w:rPr>
      </w:pPr>
      <w:r>
        <w:rPr>
          <w:rFonts w:cs="Arial"/>
          <w:sz w:val="24"/>
          <w:szCs w:val="24"/>
        </w:rPr>
      </w:r>
    </w:p>
    <w:p>
      <w:pPr>
        <w:pStyle w:val="Normal"/>
        <w:widowControl/>
        <w:ind w:left="720" w:right="0" w:hanging="720"/>
        <w:jc w:val="left"/>
        <w:rPr>
          <w:rFonts w:ascii="Times New Roman" w:hAnsi="Times New Roman"/>
          <w:sz w:val="24"/>
          <w:szCs w:val="24"/>
        </w:rPr>
      </w:pPr>
      <w:r>
        <w:rPr>
          <w:rFonts w:cs="Arial"/>
          <w:sz w:val="24"/>
          <w:szCs w:val="24"/>
        </w:rPr>
        <w:t>•</w:t>
      </w:r>
      <w:r>
        <w:rPr>
          <w:rFonts w:eastAsia="Arial" w:cs="Arial"/>
          <w:sz w:val="24"/>
          <w:szCs w:val="24"/>
        </w:rPr>
        <w:t xml:space="preserve"> </w:t>
      </w:r>
      <w:r>
        <w:rPr>
          <w:rFonts w:cs="Arial"/>
          <w:b/>
          <w:bCs/>
          <w:sz w:val="24"/>
          <w:szCs w:val="24"/>
        </w:rPr>
        <w:t>Autres nuisances</w:t>
      </w:r>
      <w:r>
        <w:rPr>
          <w:rFonts w:cs="Arial"/>
          <w:sz w:val="24"/>
          <w:szCs w:val="24"/>
        </w:rPr>
        <w:t xml:space="preserve"> : les heures d’ouverture prévues de l’épicerie sont approximativement de </w:t>
      </w:r>
      <w:r>
        <w:rPr>
          <w:rFonts w:cs="Arial"/>
          <w:sz w:val="24"/>
          <w:szCs w:val="24"/>
        </w:rPr>
        <w:t>7 heures  à 22 heures</w:t>
      </w:r>
      <w:r>
        <w:rPr>
          <w:rFonts w:cs="Arial"/>
          <w:sz w:val="24"/>
          <w:szCs w:val="24"/>
        </w:rPr>
        <w:t xml:space="preserve">, 7 jours sur 7, avec des livraisons plus matinales. Ces heures d’ouverture sont  incompatibles avec </w:t>
      </w:r>
      <w:r>
        <w:rPr>
          <w:rFonts w:eastAsia="Courier New" w:cs="Arial"/>
          <w:sz w:val="24"/>
          <w:szCs w:val="24"/>
        </w:rPr>
        <w:t>le</w:t>
      </w:r>
      <w:r>
        <w:rPr>
          <w:rFonts w:cs="Arial"/>
          <w:sz w:val="24"/>
          <w:szCs w:val="24"/>
        </w:rPr>
        <w:t xml:space="preserve"> quartier résidentiel existant. Si l’on se base sur d’autres commerces existants de la chaîne, ce commerce est une épicerie de luxe avec un rayon alcools bien fourni. À cause des heures d’ouverture tardives, du tapage nocturne et des comportements accidentogènes seront générés dans le quartier.</w:t>
      </w:r>
    </w:p>
    <w:p>
      <w:pPr>
        <w:pStyle w:val="Normal"/>
        <w:widowControl/>
        <w:ind w:left="720" w:right="0" w:hanging="720"/>
        <w:jc w:val="left"/>
        <w:rPr>
          <w:rFonts w:ascii="Times New Roman" w:hAnsi="Times New Roman" w:cs="Arial"/>
          <w:sz w:val="24"/>
          <w:szCs w:val="24"/>
        </w:rPr>
      </w:pPr>
      <w:r>
        <w:rPr>
          <w:rFonts w:cs="Arial"/>
          <w:sz w:val="24"/>
          <w:szCs w:val="24"/>
        </w:rPr>
      </w:r>
    </w:p>
    <w:p>
      <w:pPr>
        <w:pStyle w:val="Normal"/>
        <w:widowControl/>
        <w:ind w:left="720" w:right="0" w:hanging="720"/>
        <w:jc w:val="left"/>
        <w:rPr>
          <w:rFonts w:ascii="Times New Roman" w:hAnsi="Times New Roman"/>
          <w:sz w:val="24"/>
          <w:szCs w:val="24"/>
        </w:rPr>
      </w:pPr>
      <w:r>
        <w:rPr>
          <w:rFonts w:cs="Arial"/>
          <w:sz w:val="24"/>
          <w:szCs w:val="24"/>
        </w:rPr>
        <w:t>•</w:t>
      </w:r>
      <w:r>
        <w:rPr>
          <w:rFonts w:eastAsia="Arial" w:cs="Arial"/>
          <w:sz w:val="24"/>
          <w:szCs w:val="24"/>
        </w:rPr>
        <w:t xml:space="preserve"> </w:t>
      </w:r>
      <w:r>
        <w:rPr>
          <w:rFonts w:cs="Arial"/>
          <w:b/>
          <w:bCs/>
          <w:sz w:val="24"/>
          <w:szCs w:val="24"/>
        </w:rPr>
        <w:t>Redondance avec le commerce local</w:t>
      </w:r>
      <w:r>
        <w:rPr>
          <w:rFonts w:cs="Arial"/>
          <w:sz w:val="24"/>
          <w:szCs w:val="24"/>
        </w:rPr>
        <w:t xml:space="preserve"> : il y a lieu de vérifier si le nouveau commerce ne fait pas double emploi avec des commerces existants dans son environnement immédiat.</w:t>
      </w:r>
    </w:p>
    <w:p>
      <w:pPr>
        <w:pStyle w:val="Normal"/>
        <w:jc w:val="left"/>
        <w:rPr>
          <w:rFonts w:ascii="Times New Roman" w:hAnsi="Times New Roman" w:cs="Arial"/>
          <w:sz w:val="24"/>
          <w:szCs w:val="24"/>
        </w:rPr>
      </w:pPr>
      <w:r>
        <w:rPr>
          <w:rFonts w:cs="Arial"/>
          <w:sz w:val="24"/>
          <w:szCs w:val="24"/>
        </w:rPr>
      </w:r>
    </w:p>
    <w:p>
      <w:pPr>
        <w:pStyle w:val="Normal"/>
        <w:ind w:left="1800" w:right="0" w:hanging="0"/>
        <w:jc w:val="left"/>
        <w:rPr>
          <w:rFonts w:ascii="Times New Roman" w:hAnsi="Times New Roman" w:cs="Arial"/>
          <w:sz w:val="24"/>
          <w:szCs w:val="24"/>
        </w:rPr>
      </w:pPr>
      <w:r>
        <w:rPr>
          <w:rFonts w:cs="Arial"/>
          <w:sz w:val="24"/>
          <w:szCs w:val="24"/>
        </w:rPr>
      </w:r>
    </w:p>
    <w:p>
      <w:pPr>
        <w:pStyle w:val="Normal"/>
        <w:jc w:val="left"/>
        <w:rPr>
          <w:rFonts w:ascii="Times New Roman" w:hAnsi="Times New Roman"/>
          <w:sz w:val="24"/>
          <w:szCs w:val="24"/>
        </w:rPr>
      </w:pPr>
      <w:r>
        <w:rPr>
          <w:rFonts w:cs="Arial"/>
          <w:sz w:val="24"/>
          <w:szCs w:val="24"/>
        </w:rPr>
        <w:t xml:space="preserve">Nous vous remercions de l’ attention que vous porterez à ces remarques et vous prions de </w:t>
      </w:r>
      <w:r>
        <w:rPr>
          <w:rFonts w:eastAsia="Courier New" w:cs="Arial"/>
          <w:sz w:val="24"/>
          <w:szCs w:val="24"/>
        </w:rPr>
        <w:t>recevoir l’expression de nos sentiments distingués.</w:t>
      </w:r>
    </w:p>
    <w:p>
      <w:pPr>
        <w:pStyle w:val="Normal"/>
        <w:jc w:val="left"/>
        <w:rPr>
          <w:rFonts w:ascii="Arial" w:hAnsi="Arial" w:eastAsia="Courier New" w:cs="Arial"/>
          <w:sz w:val="24"/>
          <w:szCs w:val="24"/>
        </w:rPr>
      </w:pPr>
      <w:r>
        <w:rPr>
          <w:rFonts w:eastAsia="Courier New" w:cs="Arial" w:ascii="Arial" w:hAnsi="Arial"/>
          <w:sz w:val="24"/>
          <w:szCs w:val="24"/>
        </w:rPr>
      </w:r>
    </w:p>
    <w:p>
      <w:pPr>
        <w:pStyle w:val="Normal"/>
        <w:jc w:val="left"/>
        <w:rPr>
          <w:rFonts w:ascii="Arial" w:hAnsi="Arial" w:eastAsia="Courier New" w:cs="Arial"/>
          <w:sz w:val="24"/>
          <w:szCs w:val="24"/>
        </w:rPr>
      </w:pPr>
      <w:r>
        <w:rPr>
          <w:rFonts w:eastAsia="Courier New" w:cs="Arial" w:ascii="Arial" w:hAnsi="Arial"/>
          <w:sz w:val="24"/>
          <w:szCs w:val="24"/>
        </w:rPr>
      </w:r>
    </w:p>
    <w:p>
      <w:pPr>
        <w:pStyle w:val="Normal"/>
        <w:jc w:val="left"/>
        <w:rPr>
          <w:rFonts w:ascii="Arial" w:hAnsi="Arial" w:eastAsia="Courier New" w:cs="Arial"/>
          <w:sz w:val="24"/>
          <w:szCs w:val="24"/>
        </w:rPr>
      </w:pPr>
      <w:r>
        <w:rPr>
          <w:rFonts w:eastAsia="Courier New" w:cs="Arial" w:ascii="Arial" w:hAnsi="Arial"/>
          <w:sz w:val="24"/>
          <w:szCs w:val="24"/>
        </w:rPr>
      </w:r>
    </w:p>
    <w:p>
      <w:pPr>
        <w:pStyle w:val="Normal"/>
        <w:jc w:val="left"/>
        <w:rPr>
          <w:rFonts w:ascii="Arial" w:hAnsi="Arial" w:eastAsia="Courier New" w:cs="Arial"/>
          <w:sz w:val="24"/>
          <w:szCs w:val="24"/>
        </w:rPr>
      </w:pPr>
      <w:r>
        <w:rPr>
          <w:rFonts w:eastAsia="Courier New" w:cs="Arial" w:ascii="Arial" w:hAnsi="Arial"/>
          <w:sz w:val="24"/>
          <w:szCs w:val="24"/>
        </w:rPr>
      </w:r>
    </w:p>
    <w:p>
      <w:pPr>
        <w:pStyle w:val="Normal"/>
        <w:jc w:val="left"/>
        <w:rPr>
          <w:rFonts w:ascii="Arial" w:hAnsi="Arial" w:eastAsia="Courier New" w:cs="Arial"/>
          <w:sz w:val="24"/>
          <w:szCs w:val="24"/>
        </w:rPr>
      </w:pPr>
      <w:r>
        <w:rPr>
          <w:rFonts w:eastAsia="Courier New" w:cs="Arial" w:ascii="Arial" w:hAnsi="Arial"/>
          <w:sz w:val="24"/>
          <w:szCs w:val="24"/>
        </w:rPr>
      </w:r>
    </w:p>
    <w:p>
      <w:pPr>
        <w:pStyle w:val="Normal"/>
        <w:jc w:val="left"/>
        <w:rPr>
          <w:rFonts w:ascii="Arial" w:hAnsi="Arial" w:eastAsia="Courier New" w:cs="Arial"/>
          <w:sz w:val="24"/>
          <w:szCs w:val="24"/>
        </w:rPr>
      </w:pPr>
      <w:r>
        <w:rPr>
          <w:rFonts w:eastAsia="Courier New" w:cs="Arial" w:ascii="Arial" w:hAnsi="Arial"/>
          <w:sz w:val="24"/>
          <w:szCs w:val="24"/>
        </w:rPr>
      </w:r>
    </w:p>
    <w:p>
      <w:pPr>
        <w:pStyle w:val="Normal"/>
        <w:jc w:val="left"/>
        <w:rPr>
          <w:rFonts w:ascii="Arial" w:hAnsi="Arial" w:eastAsia="Courier New" w:cs="Arial"/>
          <w:sz w:val="24"/>
          <w:szCs w:val="24"/>
        </w:rPr>
      </w:pPr>
      <w:r>
        <w:rPr>
          <w:rFonts w:eastAsia="Courier New" w:cs="Arial" w:ascii="Arial" w:hAnsi="Arial"/>
          <w:sz w:val="24"/>
          <w:szCs w:val="24"/>
        </w:rPr>
      </w:r>
    </w:p>
    <w:p>
      <w:pPr>
        <w:pStyle w:val="Normal"/>
        <w:jc w:val="left"/>
        <w:rPr>
          <w:rFonts w:ascii="Arial" w:hAnsi="Arial" w:eastAsia="Courier New" w:cs="Arial"/>
          <w:sz w:val="24"/>
          <w:szCs w:val="24"/>
        </w:rPr>
      </w:pPr>
      <w:r>
        <w:rPr>
          <w:rFonts w:eastAsia="Courier New" w:cs="Arial" w:ascii="Arial" w:hAnsi="Arial"/>
          <w:sz w:val="24"/>
          <w:szCs w:val="24"/>
        </w:rPr>
      </w:r>
    </w:p>
    <w:p>
      <w:pPr>
        <w:pStyle w:val="Normal"/>
        <w:jc w:val="left"/>
        <w:rPr>
          <w:rFonts w:ascii="Arial" w:hAnsi="Arial" w:eastAsia="Courier New" w:cs="Arial"/>
          <w:sz w:val="24"/>
          <w:szCs w:val="24"/>
        </w:rPr>
      </w:pPr>
      <w:r>
        <w:rPr>
          <w:rFonts w:eastAsia="Courier New" w:cs="Arial" w:ascii="Arial" w:hAnsi="Arial"/>
          <w:sz w:val="24"/>
          <w:szCs w:val="24"/>
        </w:rPr>
      </w:r>
    </w:p>
    <w:p>
      <w:pPr>
        <w:pStyle w:val="Normal"/>
        <w:jc w:val="left"/>
        <w:rPr>
          <w:rFonts w:ascii="Times New Roman" w:hAnsi="Times New Roman" w:eastAsia="Courier New" w:cs="Arial"/>
          <w:sz w:val="24"/>
          <w:szCs w:val="24"/>
        </w:rPr>
      </w:pPr>
      <w:r>
        <w:rPr>
          <w:rFonts w:eastAsia="Courier New" w:cs="Arial"/>
          <w:sz w:val="24"/>
          <w:szCs w:val="24"/>
        </w:rPr>
        <w:t>PS : nous désirons recevoir copie de la décision du collège communal.</w:t>
      </w:r>
    </w:p>
    <w:p>
      <w:pPr>
        <w:pStyle w:val="Normal"/>
        <w:jc w:val="left"/>
        <w:rPr>
          <w:rFonts w:ascii="Times New Roman" w:hAnsi="Times New Roman" w:eastAsia="Courier New" w:cs="Arial"/>
          <w:sz w:val="24"/>
          <w:szCs w:val="24"/>
        </w:rPr>
      </w:pPr>
      <w:r>
        <w:rPr>
          <w:rFonts w:eastAsia="Courier New" w:cs="Arial"/>
          <w:sz w:val="24"/>
          <w:szCs w:val="24"/>
        </w:rPr>
      </w:r>
    </w:p>
    <w:p>
      <w:pPr>
        <w:pStyle w:val="Normal"/>
        <w:jc w:val="left"/>
        <w:rPr>
          <w:rFonts w:ascii="Times New Roman" w:hAnsi="Times New Roman" w:eastAsia="Courier New" w:cs="Arial"/>
          <w:sz w:val="24"/>
          <w:szCs w:val="24"/>
        </w:rPr>
      </w:pPr>
      <w:r>
        <w:rPr>
          <w:rFonts w:eastAsia="Courier New" w:cs="Arial"/>
          <w:sz w:val="24"/>
          <w:szCs w:val="24"/>
        </w:rPr>
      </w:r>
    </w:p>
    <w:p>
      <w:pPr>
        <w:pStyle w:val="Normal"/>
        <w:jc w:val="left"/>
        <w:rPr>
          <w:rFonts w:ascii="Times New Roman" w:hAnsi="Times New Roman" w:eastAsia="Courier New" w:cs="Arial"/>
          <w:sz w:val="24"/>
          <w:szCs w:val="24"/>
        </w:rPr>
      </w:pPr>
      <w:r>
        <w:rPr>
          <w:rFonts w:eastAsia="Courier New" w:cs="Arial"/>
          <w:sz w:val="24"/>
          <w:szCs w:val="24"/>
        </w:rPr>
      </w:r>
    </w:p>
    <w:p>
      <w:pPr>
        <w:pStyle w:val="Normal"/>
        <w:jc w:val="left"/>
        <w:rPr>
          <w:rFonts w:ascii="Times New Roman" w:hAnsi="Times New Roman" w:cs="Arial"/>
          <w:sz w:val="24"/>
          <w:szCs w:val="24"/>
        </w:rPr>
      </w:pPr>
      <w:r>
        <w:rPr>
          <w:rFonts w:cs="Arial"/>
          <w:sz w:val="24"/>
          <w:szCs w:val="24"/>
        </w:rPr>
      </w:r>
    </w:p>
    <w:p>
      <w:pPr>
        <w:pStyle w:val="Normal"/>
        <w:jc w:val="left"/>
        <w:rPr>
          <w:rFonts w:ascii="Times New Roman" w:hAnsi="Times New Roman" w:cs="Arial"/>
          <w:sz w:val="24"/>
          <w:szCs w:val="24"/>
        </w:rPr>
      </w:pPr>
      <w:r>
        <w:rPr>
          <w:rFonts w:cs="Arial"/>
          <w:sz w:val="24"/>
          <w:szCs w:val="24"/>
        </w:rPr>
      </w:r>
    </w:p>
    <w:p>
      <w:pPr>
        <w:pStyle w:val="Normal"/>
        <w:jc w:val="left"/>
        <w:rPr>
          <w:rFonts w:ascii="Times New Roman" w:hAnsi="Times New Roman" w:cs="Arial"/>
          <w:sz w:val="24"/>
          <w:szCs w:val="24"/>
        </w:rPr>
      </w:pPr>
      <w:r>
        <w:rPr>
          <w:rFonts w:cs="Arial"/>
          <w:sz w:val="24"/>
          <w:szCs w:val="24"/>
        </w:rPr>
      </w:r>
    </w:p>
    <w:p>
      <w:pPr>
        <w:pStyle w:val="Normal"/>
        <w:jc w:val="left"/>
        <w:rPr>
          <w:rFonts w:ascii="Times New Roman" w:hAnsi="Times New Roman" w:cs="Arial"/>
          <w:i/>
          <w:i/>
          <w:iCs/>
          <w:sz w:val="24"/>
          <w:szCs w:val="24"/>
        </w:rPr>
      </w:pPr>
      <w:r>
        <w:rPr>
          <w:rFonts w:cs="Arial"/>
          <w:i/>
          <w:iCs/>
          <w:sz w:val="24"/>
          <w:szCs w:val="24"/>
        </w:rPr>
      </w:r>
    </w:p>
    <w:p>
      <w:pPr>
        <w:pStyle w:val="Normal"/>
        <w:jc w:val="left"/>
        <w:rPr>
          <w:rFonts w:ascii="Times New Roman" w:hAnsi="Times New Roman" w:cs="Arial"/>
          <w:i/>
          <w:i/>
          <w:iCs/>
          <w:sz w:val="24"/>
          <w:szCs w:val="24"/>
        </w:rPr>
      </w:pPr>
      <w:r>
        <w:rPr>
          <w:rFonts w:cs="Arial"/>
          <w:i/>
          <w:iCs/>
          <w:sz w:val="24"/>
          <w:szCs w:val="24"/>
        </w:rPr>
      </w:r>
    </w:p>
    <w:p>
      <w:pPr>
        <w:pStyle w:val="Normal"/>
        <w:jc w:val="left"/>
        <w:rPr>
          <w:rFonts w:ascii="Times New Roman" w:hAnsi="Times New Roman" w:cs="Arial"/>
          <w:sz w:val="24"/>
          <w:szCs w:val="24"/>
        </w:rPr>
      </w:pPr>
      <w:r>
        <w:rPr>
          <w:rFonts w:cs="Arial"/>
          <w:sz w:val="24"/>
          <w:szCs w:val="24"/>
        </w:rPr>
      </w:r>
    </w:p>
    <w:sectPr>
      <w:footerReference w:type="default" r:id="rId2"/>
      <w:type w:val="nextPage"/>
      <w:pgSz w:w="11906" w:h="16838"/>
      <w:pgMar w:left="893" w:right="893" w:header="0" w:top="893" w:footer="893" w:bottom="1834" w:gutter="0"/>
      <w:pgNumType w:fmt="decimal"/>
      <w:formProt w:val="false"/>
      <w:textDirection w:val="lrTb"/>
      <w:docGrid w:type="default" w:linePitch="240" w:charSpace="429496094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swiss"/>
    <w:pitch w:val="variable"/>
  </w:font>
  <w:font w:name="OpenSymbol">
    <w:altName w:val="Arial Unicode MS"/>
    <w:charset w:val="01"/>
    <w:family w:val="auto"/>
    <w:pitch w:val="variable"/>
  </w:font>
  <w:font w:name="OpenSymbol">
    <w:altName w:val="Arial Unicode MS"/>
    <w:charset w:val="01"/>
    <w:family w:val="auto"/>
    <w:pitch w:val="default"/>
  </w:font>
  <w:font w:name="Symbol">
    <w:charset w:val="01"/>
    <w:family w:val="roman"/>
    <w:pitch w:val="variable"/>
  </w:font>
  <w:font w:name="OpenSymbol">
    <w:altName w:val="Arial Unicode MS"/>
    <w:charset w:val="01"/>
    <w:family w:val="roman"/>
    <w:pitch w:val="variable"/>
  </w:font>
  <w:font w:name="Liberation Sans">
    <w:altName w:val="Arial"/>
    <w:charset w:val="01"/>
    <w:family w:val="swiss"/>
    <w:pitch w:val="variable"/>
  </w:font>
  <w:font w:name="Courier New">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pBdr>
        <w:top w:val="single" w:sz="8" w:space="1" w:color="000000"/>
      </w:pBdr>
      <w:jc w:val="left"/>
      <w:rPr>
        <w:sz w:val="24"/>
      </w:rPr>
    </w:pPr>
    <w:r>
      <w:rPr>
        <w:sz w:val="24"/>
      </w:rPr>
      <w:t xml:space="preserve">Demande de  Permis d' Urbanisme – Référence PU/91636 D                                                                                                      </w:t>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tabs>
          <w:tab w:val="num" w:pos="0"/>
        </w:tabs>
        <w:ind w:left="0" w:hanging="0"/>
      </w:pPr>
    </w:lvl>
    <w:lvl w:ilvl="1">
      <w:start w:val="1"/>
      <w:pStyle w:val="Heading2"/>
      <w:numFmt w:val="none"/>
      <w:suff w:val="nothing"/>
      <w:lvlText w:val=""/>
      <w:lvlJc w:val="left"/>
      <w:pPr>
        <w:tabs>
          <w:tab w:val="num" w:pos="0"/>
        </w:tabs>
        <w:ind w:left="0" w:hanging="0"/>
      </w:pPr>
    </w:lvl>
    <w:lvl w:ilvl="2">
      <w:start w:val="1"/>
      <w:pStyle w:val="Heading3"/>
      <w:numFmt w:val="none"/>
      <w:suff w:val="nothing"/>
      <w:lvlText w:val=""/>
      <w:lvlJc w:val="left"/>
      <w:pPr>
        <w:tabs>
          <w:tab w:val="num" w:pos="0"/>
        </w:tabs>
        <w:ind w:left="0" w:hanging="0"/>
      </w:pPr>
    </w:lvl>
    <w:lvl w:ilvl="3">
      <w:start w:val="1"/>
      <w:pStyle w:val="Heading4"/>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revisionView w:insDel="0" w:formatting="0"/>
  <w:defaultTabStop w:val="720"/>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w:cs="FreeSans"/>
        <w:szCs w:val="24"/>
        <w:lang w:val="en-US" w:eastAsia="zh-CN" w:bidi="hi-IN"/>
      </w:rPr>
    </w:rPrDefault>
    <w:pPrDefault>
      <w:pPr>
        <w:suppressAutoHyphens w:val="true"/>
      </w:pPr>
    </w:pPrDefault>
  </w:docDefaults>
  <w:style w:type="paragraph" w:styleId="Normal">
    <w:name w:val="Normal"/>
    <w:qFormat/>
    <w:pPr>
      <w:widowControl/>
      <w:numPr>
        <w:ilvl w:val="0"/>
        <w:numId w:val="0"/>
      </w:numPr>
      <w:suppressAutoHyphens w:val="true"/>
      <w:kinsoku w:val="true"/>
      <w:overflowPunct w:val="false"/>
      <w:autoSpaceDE w:val="true"/>
      <w:bidi w:val="0"/>
      <w:ind w:left="0" w:right="0" w:hanging="0"/>
      <w:jc w:val="left"/>
    </w:pPr>
    <w:rPr>
      <w:rFonts w:ascii="Times New Roman" w:hAnsi="Times New Roman" w:eastAsia="Courier New" w:cs="FreeSans"/>
      <w:color w:val="00000A"/>
      <w:kern w:val="2"/>
      <w:sz w:val="24"/>
      <w:szCs w:val="24"/>
      <w:lang w:val="fr-BE" w:eastAsia="zh-CN" w:bidi="hi-IN"/>
    </w:rPr>
  </w:style>
  <w:style w:type="paragraph" w:styleId="Heading1">
    <w:name w:val="Heading 1"/>
    <w:basedOn w:val="Titre"/>
    <w:next w:val="TextBody"/>
    <w:qFormat/>
    <w:pPr>
      <w:numPr>
        <w:ilvl w:val="0"/>
        <w:numId w:val="1"/>
      </w:numPr>
      <w:spacing w:before="440" w:after="60"/>
      <w:ind w:left="0" w:right="0" w:hanging="0"/>
      <w:outlineLvl w:val="0"/>
    </w:pPr>
    <w:rPr>
      <w:rFonts w:ascii="Arial" w:hAnsi="Arial" w:cs="Arial"/>
      <w:b/>
      <w:sz w:val="34"/>
    </w:rPr>
  </w:style>
  <w:style w:type="paragraph" w:styleId="Heading2">
    <w:name w:val="Heading 2"/>
    <w:basedOn w:val="Titre"/>
    <w:next w:val="TextBody"/>
    <w:qFormat/>
    <w:pPr>
      <w:numPr>
        <w:ilvl w:val="1"/>
        <w:numId w:val="1"/>
      </w:numPr>
      <w:spacing w:before="440" w:after="60"/>
      <w:ind w:left="0" w:right="0" w:hanging="0"/>
      <w:outlineLvl w:val="1"/>
    </w:pPr>
    <w:rPr>
      <w:rFonts w:ascii="Arial" w:hAnsi="Arial" w:cs="Arial"/>
      <w:b/>
      <w:sz w:val="28"/>
    </w:rPr>
  </w:style>
  <w:style w:type="paragraph" w:styleId="Heading3">
    <w:name w:val="Heading 3"/>
    <w:basedOn w:val="Titre"/>
    <w:next w:val="TextBody"/>
    <w:qFormat/>
    <w:pPr>
      <w:numPr>
        <w:ilvl w:val="2"/>
        <w:numId w:val="1"/>
      </w:numPr>
      <w:spacing w:before="440" w:after="60"/>
      <w:ind w:left="0" w:right="0" w:hanging="0"/>
      <w:outlineLvl w:val="2"/>
    </w:pPr>
    <w:rPr>
      <w:rFonts w:ascii="Arial" w:hAnsi="Arial" w:cs="Arial"/>
      <w:b/>
      <w:sz w:val="24"/>
    </w:rPr>
  </w:style>
  <w:style w:type="paragraph" w:styleId="Heading4">
    <w:name w:val="Heading 4"/>
    <w:basedOn w:val="Titre"/>
    <w:next w:val="TextBody"/>
    <w:qFormat/>
    <w:pPr>
      <w:numPr>
        <w:ilvl w:val="3"/>
        <w:numId w:val="1"/>
      </w:numPr>
      <w:spacing w:before="440" w:after="60"/>
      <w:ind w:left="0" w:right="0" w:hanging="0"/>
      <w:outlineLvl w:val="3"/>
    </w:pPr>
    <w:rPr>
      <w:rFonts w:ascii="Arial" w:hAnsi="Arial" w:cs="Arial"/>
      <w:b/>
      <w:sz w:val="24"/>
    </w:rPr>
  </w:style>
  <w:style w:type="character" w:styleId="WW8Num1z0">
    <w:name w:val="WW8Num1z0"/>
    <w:qFormat/>
    <w:rPr>
      <w:rFonts w:ascii="Symbol" w:hAnsi="Symbol" w:cs="Symbol"/>
    </w:rPr>
  </w:style>
  <w:style w:type="character" w:styleId="WW8Num1z1">
    <w:name w:val="WW8Num1z1"/>
    <w:qFormat/>
    <w:rPr>
      <w:rFonts w:ascii="OpenSymbol;Arial Unicode MS" w:hAnsi="OpenSymbol;Arial Unicode MS" w:cs="OpenSymbol;Arial Unicode MS"/>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Ancredenotedefin">
    <w:name w:val="Ancre de note de fin"/>
    <w:qFormat/>
    <w:rPr>
      <w:sz w:val="20"/>
      <w:vertAlign w:val="superscript"/>
    </w:rPr>
  </w:style>
  <w:style w:type="character" w:styleId="Ancredenotedebasdepage">
    <w:name w:val="Ancre de note de bas de page"/>
    <w:qFormat/>
    <w:rPr>
      <w:sz w:val="20"/>
      <w:vertAlign w:val="superscript"/>
    </w:rPr>
  </w:style>
  <w:style w:type="character" w:styleId="Puces">
    <w:name w:val="Puces"/>
    <w:qFormat/>
    <w:rPr>
      <w:rFonts w:ascii="OpenSymbol;Arial Unicode MS" w:hAnsi="OpenSymbol;Arial Unicode MS" w:eastAsia="OpenSymbol;Arial Unicode MS" w:cs="OpenSymbol;Arial Unicode MS"/>
    </w:rPr>
  </w:style>
  <w:style w:type="character" w:styleId="WW8Num9z0">
    <w:name w:val="WW8Num9z0"/>
    <w:qFormat/>
    <w:rPr>
      <w:lang w:val="en-US"/>
    </w:rPr>
  </w:style>
  <w:style w:type="character" w:styleId="WW8Num9z1">
    <w:name w:val="WW8Num9z1"/>
    <w:qFormat/>
    <w:rPr/>
  </w:style>
  <w:style w:type="character" w:styleId="WW8Num9z2">
    <w:name w:val="WW8Num9z2"/>
    <w:qFormat/>
    <w:rPr/>
  </w:style>
  <w:style w:type="character" w:styleId="WW8Num9z3">
    <w:name w:val="WW8Num9z3"/>
    <w:qFormat/>
    <w:rPr/>
  </w:style>
  <w:style w:type="character" w:styleId="WW8Num9z4">
    <w:name w:val="WW8Num9z4"/>
    <w:qFormat/>
    <w:rPr/>
  </w:style>
  <w:style w:type="character" w:styleId="WW8Num9z5">
    <w:name w:val="WW8Num9z5"/>
    <w:qFormat/>
    <w:rPr/>
  </w:style>
  <w:style w:type="character" w:styleId="WW8Num9z6">
    <w:name w:val="WW8Num9z6"/>
    <w:qFormat/>
    <w:rPr/>
  </w:style>
  <w:style w:type="character" w:styleId="WW8Num9z7">
    <w:name w:val="WW8Num9z7"/>
    <w:qFormat/>
    <w:rPr/>
  </w:style>
  <w:style w:type="character" w:styleId="WW8Num9z8">
    <w:name w:val="WW8Num9z8"/>
    <w:qFormat/>
    <w:rPr/>
  </w:style>
  <w:style w:type="character" w:styleId="WW8Num3z0">
    <w:name w:val="WW8Num3z0"/>
    <w:qFormat/>
    <w:rPr>
      <w:rFonts w:ascii="Symbol" w:hAnsi="Symbol" w:cs="OpenSymbol;Arial Unicode MS"/>
      <w:lang w:val="en-US"/>
    </w:rPr>
  </w:style>
  <w:style w:type="character" w:styleId="WW8Num3z1">
    <w:name w:val="WW8Num3z1"/>
    <w:qFormat/>
    <w:rPr>
      <w:rFonts w:ascii="OpenSymbol;Arial Unicode MS" w:hAnsi="OpenSymbol;Arial Unicode MS" w:cs="OpenSymbol;Arial Unicode MS"/>
    </w:rPr>
  </w:style>
  <w:style w:type="character" w:styleId="WW8Num7z0">
    <w:name w:val="WW8Num7z0"/>
    <w:qFormat/>
    <w:rPr>
      <w:rFonts w:ascii="Symbol" w:hAnsi="Symbol" w:cs="OpenSymbol;Arial Unicode MS"/>
    </w:rPr>
  </w:style>
  <w:style w:type="character" w:styleId="WW8Num7z1">
    <w:name w:val="WW8Num7z1"/>
    <w:qFormat/>
    <w:rPr>
      <w:rFonts w:ascii="OpenSymbol;Arial Unicode MS" w:hAnsi="OpenSymbol;Arial Unicode MS" w:cs="OpenSymbol;Arial Unicode MS"/>
    </w:rPr>
  </w:style>
  <w:style w:type="paragraph" w:styleId="Heading">
    <w:name w:val="Heading"/>
    <w:basedOn w:val="Normal"/>
    <w:next w:val="TextBody"/>
    <w:qFormat/>
    <w:pPr>
      <w:keepNext w:val="true"/>
      <w:spacing w:before="240" w:after="120"/>
    </w:pPr>
    <w:rPr>
      <w:rFonts w:ascii="Liberation Sans" w:hAnsi="Liberation Sans" w:eastAsia="Noto Sans CJK SC" w:cs="FreeSans"/>
      <w:sz w:val="28"/>
      <w:szCs w:val="28"/>
    </w:rPr>
  </w:style>
  <w:style w:type="paragraph" w:styleId="TextBody">
    <w:name w:val="Body Text"/>
    <w:basedOn w:val="Normal"/>
    <w:pPr>
      <w:numPr>
        <w:ilvl w:val="0"/>
        <w:numId w:val="0"/>
      </w:numPr>
      <w:spacing w:lineRule="auto" w:line="288" w:before="0" w:after="140"/>
      <w:ind w:left="0" w:right="0" w:hanging="0"/>
    </w:pPr>
    <w:rPr/>
  </w:style>
  <w:style w:type="paragraph" w:styleId="List">
    <w:name w:val="List"/>
    <w:basedOn w:val="TextBody"/>
    <w:pPr>
      <w:numPr>
        <w:ilvl w:val="0"/>
        <w:numId w:val="0"/>
      </w:numPr>
      <w:ind w:left="0" w:right="0" w:hanging="0"/>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numPr>
        <w:ilvl w:val="0"/>
        <w:numId w:val="0"/>
      </w:numPr>
      <w:suppressLineNumbers/>
      <w:ind w:left="0" w:right="0" w:hanging="0"/>
    </w:pPr>
    <w:rPr>
      <w:rFonts w:cs="FreeSans"/>
    </w:rPr>
  </w:style>
  <w:style w:type="paragraph" w:styleId="Titre">
    <w:name w:val="Titre"/>
    <w:basedOn w:val="Normal"/>
    <w:next w:val="TextBody"/>
    <w:qFormat/>
    <w:pPr>
      <w:keepNext w:val="true"/>
      <w:numPr>
        <w:ilvl w:val="0"/>
        <w:numId w:val="0"/>
      </w:numPr>
      <w:spacing w:before="240" w:after="120"/>
      <w:ind w:left="0" w:right="0" w:hanging="0"/>
    </w:pPr>
    <w:rPr>
      <w:rFonts w:ascii="Liberation Sans;Arial" w:hAnsi="Liberation Sans;Arial" w:eastAsia="Droid Sans Fallback" w:cs="FreeSans"/>
      <w:sz w:val="28"/>
      <w:szCs w:val="28"/>
    </w:rPr>
  </w:style>
  <w:style w:type="paragraph" w:styleId="Lgende">
    <w:name w:val="Légende"/>
    <w:basedOn w:val="Normal"/>
    <w:qFormat/>
    <w:pPr>
      <w:numPr>
        <w:ilvl w:val="0"/>
        <w:numId w:val="0"/>
      </w:numPr>
      <w:suppressLineNumbers/>
      <w:spacing w:before="120" w:after="120"/>
      <w:ind w:left="0" w:right="0" w:hanging="0"/>
    </w:pPr>
    <w:rPr>
      <w:rFonts w:cs="FreeSans"/>
      <w:i/>
      <w:iCs/>
      <w:sz w:val="24"/>
      <w:szCs w:val="24"/>
    </w:rPr>
  </w:style>
  <w:style w:type="paragraph" w:styleId="ArrowheadList">
    <w:name w:val="Arrowhead List"/>
    <w:qFormat/>
    <w:pPr>
      <w:widowControl/>
      <w:numPr>
        <w:ilvl w:val="0"/>
        <w:numId w:val="0"/>
      </w:numPr>
      <w:suppressAutoHyphens w:val="true"/>
      <w:kinsoku w:val="true"/>
      <w:overflowPunct w:val="false"/>
      <w:autoSpaceDE w:val="true"/>
      <w:bidi w:val="0"/>
      <w:ind w:left="720" w:right="0" w:hanging="431"/>
      <w:jc w:val="left"/>
    </w:pPr>
    <w:rPr>
      <w:rFonts w:ascii="Times New Roman" w:hAnsi="Times New Roman" w:eastAsia="Courier New" w:cs="FreeSans"/>
      <w:color w:val="00000A"/>
      <w:kern w:val="2"/>
      <w:sz w:val="24"/>
      <w:szCs w:val="24"/>
      <w:lang w:val="fr-BE" w:eastAsia="zh-CN" w:bidi="hi-IN"/>
    </w:rPr>
  </w:style>
  <w:style w:type="paragraph" w:styleId="BlockText">
    <w:name w:val="Block Text"/>
    <w:basedOn w:val="Normal"/>
    <w:qFormat/>
    <w:pPr>
      <w:numPr>
        <w:ilvl w:val="0"/>
        <w:numId w:val="0"/>
      </w:numPr>
      <w:spacing w:before="0" w:after="120"/>
      <w:ind w:left="1440" w:right="1440" w:hanging="0"/>
    </w:pPr>
    <w:rPr/>
  </w:style>
  <w:style w:type="paragraph" w:styleId="BoxList">
    <w:name w:val="Box List"/>
    <w:qFormat/>
    <w:pPr>
      <w:widowControl/>
      <w:numPr>
        <w:ilvl w:val="0"/>
        <w:numId w:val="0"/>
      </w:numPr>
      <w:suppressAutoHyphens w:val="true"/>
      <w:kinsoku w:val="true"/>
      <w:overflowPunct w:val="false"/>
      <w:autoSpaceDE w:val="true"/>
      <w:bidi w:val="0"/>
      <w:ind w:left="720" w:right="0" w:hanging="431"/>
      <w:jc w:val="left"/>
    </w:pPr>
    <w:rPr>
      <w:rFonts w:ascii="Times New Roman" w:hAnsi="Times New Roman" w:eastAsia="Courier New" w:cs="FreeSans"/>
      <w:color w:val="00000A"/>
      <w:kern w:val="2"/>
      <w:sz w:val="24"/>
      <w:szCs w:val="24"/>
      <w:lang w:val="fr-BE" w:eastAsia="zh-CN" w:bidi="hi-IN"/>
    </w:rPr>
  </w:style>
  <w:style w:type="paragraph" w:styleId="BulletList">
    <w:name w:val="Bullet List"/>
    <w:qFormat/>
    <w:pPr>
      <w:widowControl/>
      <w:numPr>
        <w:ilvl w:val="0"/>
        <w:numId w:val="0"/>
      </w:numPr>
      <w:suppressAutoHyphens w:val="true"/>
      <w:kinsoku w:val="true"/>
      <w:overflowPunct w:val="false"/>
      <w:autoSpaceDE w:val="true"/>
      <w:bidi w:val="0"/>
      <w:ind w:left="720" w:right="0" w:hanging="431"/>
      <w:jc w:val="left"/>
    </w:pPr>
    <w:rPr>
      <w:rFonts w:ascii="Times New Roman" w:hAnsi="Times New Roman" w:eastAsia="Courier New" w:cs="FreeSans"/>
      <w:color w:val="00000A"/>
      <w:kern w:val="2"/>
      <w:sz w:val="24"/>
      <w:szCs w:val="24"/>
      <w:lang w:val="fr-BE" w:eastAsia="zh-CN" w:bidi="hi-IN"/>
    </w:rPr>
  </w:style>
  <w:style w:type="paragraph" w:styleId="ChapterHeading">
    <w:name w:val="Chapter Heading"/>
    <w:qFormat/>
    <w:pPr>
      <w:widowControl w:val="false"/>
      <w:numPr>
        <w:ilvl w:val="0"/>
        <w:numId w:val="0"/>
      </w:numPr>
      <w:tabs>
        <w:tab w:val="clear" w:pos="720"/>
        <w:tab w:val="left" w:pos="1584" w:leader="none"/>
      </w:tabs>
      <w:suppressAutoHyphens w:val="true"/>
      <w:kinsoku w:val="true"/>
      <w:overflowPunct w:val="false"/>
      <w:autoSpaceDE w:val="true"/>
      <w:bidi w:val="0"/>
      <w:ind w:left="0" w:right="0" w:hanging="0"/>
    </w:pPr>
    <w:rPr>
      <w:rFonts w:ascii="Liberation Serif;Times New Roman" w:hAnsi="Liberation Serif;Times New Roman" w:eastAsia="Droid Sans Fallback" w:cs="FreeSans"/>
      <w:color w:val="00000A"/>
      <w:kern w:val="2"/>
      <w:sz w:val="24"/>
      <w:szCs w:val="24"/>
      <w:lang w:val="fr-BE" w:eastAsia="zh-CN" w:bidi="hi-IN"/>
    </w:rPr>
  </w:style>
  <w:style w:type="paragraph" w:styleId="Contents1">
    <w:name w:val="TOC 1"/>
    <w:basedOn w:val="Index"/>
    <w:pPr>
      <w:numPr>
        <w:ilvl w:val="0"/>
        <w:numId w:val="0"/>
      </w:numPr>
      <w:tabs>
        <w:tab w:val="clear" w:pos="720"/>
        <w:tab w:val="right" w:pos="9638" w:leader="dot"/>
      </w:tabs>
      <w:ind w:left="720" w:right="0" w:hanging="431"/>
    </w:pPr>
    <w:rPr/>
  </w:style>
  <w:style w:type="paragraph" w:styleId="Contents2">
    <w:name w:val="TOC 2"/>
    <w:basedOn w:val="Index"/>
    <w:pPr>
      <w:numPr>
        <w:ilvl w:val="0"/>
        <w:numId w:val="0"/>
      </w:numPr>
      <w:tabs>
        <w:tab w:val="clear" w:pos="720"/>
        <w:tab w:val="right" w:pos="9355" w:leader="dot"/>
      </w:tabs>
      <w:ind w:left="1440" w:right="0" w:hanging="431"/>
    </w:pPr>
    <w:rPr/>
  </w:style>
  <w:style w:type="paragraph" w:styleId="Contents3">
    <w:name w:val="TOC 3"/>
    <w:basedOn w:val="Index"/>
    <w:pPr>
      <w:numPr>
        <w:ilvl w:val="0"/>
        <w:numId w:val="0"/>
      </w:numPr>
      <w:tabs>
        <w:tab w:val="clear" w:pos="720"/>
        <w:tab w:val="right" w:pos="9072" w:leader="dot"/>
      </w:tabs>
      <w:ind w:left="2160" w:right="0" w:hanging="431"/>
    </w:pPr>
    <w:rPr/>
  </w:style>
  <w:style w:type="paragraph" w:styleId="Contents4">
    <w:name w:val="TOC 4"/>
    <w:basedOn w:val="Index"/>
    <w:pPr>
      <w:numPr>
        <w:ilvl w:val="0"/>
        <w:numId w:val="0"/>
      </w:numPr>
      <w:tabs>
        <w:tab w:val="clear" w:pos="720"/>
        <w:tab w:val="right" w:pos="8789" w:leader="dot"/>
      </w:tabs>
      <w:ind w:left="2880" w:right="0" w:hanging="431"/>
    </w:pPr>
    <w:rPr/>
  </w:style>
  <w:style w:type="paragraph" w:styleId="ContentsHeader">
    <w:name w:val="Contents Header"/>
    <w:qFormat/>
    <w:pPr>
      <w:widowControl w:val="false"/>
      <w:numPr>
        <w:ilvl w:val="0"/>
        <w:numId w:val="0"/>
      </w:numPr>
      <w:suppressAutoHyphens w:val="true"/>
      <w:kinsoku w:val="true"/>
      <w:overflowPunct w:val="false"/>
      <w:autoSpaceDE w:val="true"/>
      <w:bidi w:val="0"/>
      <w:spacing w:before="240" w:after="120"/>
      <w:ind w:left="0" w:right="0" w:hanging="0"/>
      <w:jc w:val="center"/>
    </w:pPr>
    <w:rPr>
      <w:rFonts w:ascii="Arial" w:hAnsi="Arial" w:eastAsia="Droid Sans Fallback" w:cs="FreeSans"/>
      <w:b/>
      <w:color w:val="00000A"/>
      <w:kern w:val="2"/>
      <w:sz w:val="32"/>
      <w:szCs w:val="24"/>
      <w:lang w:val="fr-BE" w:eastAsia="zh-CN" w:bidi="hi-IN"/>
    </w:rPr>
  </w:style>
  <w:style w:type="paragraph" w:styleId="DashedList">
    <w:name w:val="Dashed List"/>
    <w:qFormat/>
    <w:pPr>
      <w:widowControl/>
      <w:numPr>
        <w:ilvl w:val="0"/>
        <w:numId w:val="0"/>
      </w:numPr>
      <w:suppressAutoHyphens w:val="true"/>
      <w:kinsoku w:val="true"/>
      <w:overflowPunct w:val="false"/>
      <w:autoSpaceDE w:val="true"/>
      <w:bidi w:val="0"/>
      <w:ind w:left="720" w:right="0" w:hanging="431"/>
      <w:jc w:val="left"/>
    </w:pPr>
    <w:rPr>
      <w:rFonts w:ascii="Times New Roman" w:hAnsi="Times New Roman" w:eastAsia="Courier New" w:cs="FreeSans"/>
      <w:color w:val="00000A"/>
      <w:kern w:val="2"/>
      <w:sz w:val="24"/>
      <w:szCs w:val="24"/>
      <w:lang w:val="fr-BE" w:eastAsia="zh-CN" w:bidi="hi-IN"/>
    </w:rPr>
  </w:style>
  <w:style w:type="paragraph" w:styleId="DiamondList">
    <w:name w:val="Diamond List"/>
    <w:qFormat/>
    <w:pPr>
      <w:widowControl/>
      <w:numPr>
        <w:ilvl w:val="0"/>
        <w:numId w:val="0"/>
      </w:numPr>
      <w:suppressAutoHyphens w:val="true"/>
      <w:kinsoku w:val="true"/>
      <w:overflowPunct w:val="false"/>
      <w:autoSpaceDE w:val="true"/>
      <w:bidi w:val="0"/>
      <w:ind w:left="720" w:right="0" w:hanging="431"/>
      <w:jc w:val="left"/>
    </w:pPr>
    <w:rPr>
      <w:rFonts w:ascii="Times New Roman" w:hAnsi="Times New Roman" w:eastAsia="Courier New" w:cs="FreeSans"/>
      <w:color w:val="00000A"/>
      <w:kern w:val="2"/>
      <w:sz w:val="24"/>
      <w:szCs w:val="24"/>
      <w:lang w:val="fr-BE" w:eastAsia="zh-CN" w:bidi="hi-IN"/>
    </w:rPr>
  </w:style>
  <w:style w:type="paragraph" w:styleId="EndnoteSymbol">
    <w:name w:val="Endnote Symbol"/>
    <w:basedOn w:val="Normal"/>
    <w:qFormat/>
    <w:pPr>
      <w:widowControl w:val="false"/>
      <w:numPr>
        <w:ilvl w:val="0"/>
        <w:numId w:val="0"/>
      </w:numPr>
      <w:overflowPunct w:val="false"/>
      <w:bidi w:val="0"/>
      <w:ind w:left="288" w:right="0" w:hanging="288"/>
    </w:pPr>
    <w:rPr>
      <w:rFonts w:ascii="Liberation Serif;Times New Roman" w:hAnsi="Liberation Serif;Times New Roman" w:eastAsia="Droid Sans Fallback" w:cs="FreeSans"/>
      <w:color w:val="00000A"/>
      <w:kern w:val="2"/>
      <w:sz w:val="24"/>
      <w:szCs w:val="24"/>
      <w:lang w:val="fr-BE" w:eastAsia="zh-CN" w:bidi="hi-IN"/>
    </w:rPr>
  </w:style>
  <w:style w:type="paragraph" w:styleId="Footnote">
    <w:name w:val="Footnote Text"/>
    <w:basedOn w:val="Normal"/>
    <w:pPr>
      <w:numPr>
        <w:ilvl w:val="0"/>
        <w:numId w:val="0"/>
      </w:numPr>
      <w:suppressLineNumbers/>
      <w:ind w:left="288" w:right="0" w:hanging="288"/>
    </w:pPr>
    <w:rPr>
      <w:sz w:val="20"/>
      <w:szCs w:val="20"/>
    </w:rPr>
  </w:style>
  <w:style w:type="paragraph" w:styleId="HandList">
    <w:name w:val="Hand List"/>
    <w:qFormat/>
    <w:pPr>
      <w:widowControl/>
      <w:numPr>
        <w:ilvl w:val="0"/>
        <w:numId w:val="0"/>
      </w:numPr>
      <w:suppressAutoHyphens w:val="true"/>
      <w:kinsoku w:val="true"/>
      <w:overflowPunct w:val="false"/>
      <w:autoSpaceDE w:val="true"/>
      <w:bidi w:val="0"/>
      <w:ind w:left="720" w:right="0" w:hanging="431"/>
      <w:jc w:val="left"/>
    </w:pPr>
    <w:rPr>
      <w:rFonts w:ascii="Times New Roman" w:hAnsi="Times New Roman" w:eastAsia="Courier New" w:cs="FreeSans"/>
      <w:color w:val="00000A"/>
      <w:kern w:val="2"/>
      <w:sz w:val="24"/>
      <w:szCs w:val="24"/>
      <w:lang w:val="fr-BE" w:eastAsia="zh-CN" w:bidi="hi-IN"/>
    </w:rPr>
  </w:style>
  <w:style w:type="paragraph" w:styleId="HeartList">
    <w:name w:val="Heart List"/>
    <w:qFormat/>
    <w:pPr>
      <w:widowControl/>
      <w:numPr>
        <w:ilvl w:val="0"/>
        <w:numId w:val="0"/>
      </w:numPr>
      <w:suppressAutoHyphens w:val="true"/>
      <w:kinsoku w:val="true"/>
      <w:overflowPunct w:val="false"/>
      <w:autoSpaceDE w:val="true"/>
      <w:bidi w:val="0"/>
      <w:ind w:left="720" w:right="0" w:hanging="431"/>
      <w:jc w:val="left"/>
    </w:pPr>
    <w:rPr>
      <w:rFonts w:ascii="Times New Roman" w:hAnsi="Times New Roman" w:eastAsia="Courier New" w:cs="FreeSans"/>
      <w:color w:val="00000A"/>
      <w:kern w:val="2"/>
      <w:sz w:val="24"/>
      <w:szCs w:val="24"/>
      <w:lang w:val="fr-BE" w:eastAsia="zh-CN" w:bidi="hi-IN"/>
    </w:rPr>
  </w:style>
  <w:style w:type="paragraph" w:styleId="ImpliesList">
    <w:name w:val="Implies List"/>
    <w:qFormat/>
    <w:pPr>
      <w:widowControl/>
      <w:numPr>
        <w:ilvl w:val="0"/>
        <w:numId w:val="0"/>
      </w:numPr>
      <w:suppressAutoHyphens w:val="true"/>
      <w:kinsoku w:val="true"/>
      <w:overflowPunct w:val="false"/>
      <w:autoSpaceDE w:val="true"/>
      <w:bidi w:val="0"/>
      <w:ind w:left="720" w:right="0" w:hanging="431"/>
      <w:jc w:val="left"/>
    </w:pPr>
    <w:rPr>
      <w:rFonts w:ascii="Times New Roman" w:hAnsi="Times New Roman" w:eastAsia="Courier New" w:cs="FreeSans"/>
      <w:color w:val="00000A"/>
      <w:kern w:val="2"/>
      <w:sz w:val="24"/>
      <w:szCs w:val="24"/>
      <w:lang w:val="fr-BE" w:eastAsia="zh-CN" w:bidi="hi-IN"/>
    </w:rPr>
  </w:style>
  <w:style w:type="paragraph" w:styleId="LowerCaseList">
    <w:name w:val="Lower Case List"/>
    <w:qFormat/>
    <w:pPr>
      <w:widowControl w:val="false"/>
      <w:numPr>
        <w:ilvl w:val="0"/>
        <w:numId w:val="0"/>
      </w:numPr>
      <w:suppressAutoHyphens w:val="true"/>
      <w:kinsoku w:val="true"/>
      <w:overflowPunct w:val="false"/>
      <w:autoSpaceDE w:val="true"/>
      <w:bidi w:val="0"/>
      <w:ind w:left="720" w:right="0" w:hanging="431"/>
    </w:pPr>
    <w:rPr>
      <w:rFonts w:ascii="Liberation Serif;Times New Roman" w:hAnsi="Liberation Serif;Times New Roman" w:eastAsia="Droid Sans Fallback" w:cs="FreeSans"/>
      <w:color w:val="00000A"/>
      <w:kern w:val="2"/>
      <w:sz w:val="24"/>
      <w:szCs w:val="24"/>
      <w:lang w:val="fr-BE" w:eastAsia="zh-CN" w:bidi="hi-IN"/>
    </w:rPr>
  </w:style>
  <w:style w:type="paragraph" w:styleId="LowerRomanList">
    <w:name w:val="Lower Roman List"/>
    <w:qFormat/>
    <w:pPr>
      <w:widowControl w:val="false"/>
      <w:numPr>
        <w:ilvl w:val="0"/>
        <w:numId w:val="0"/>
      </w:numPr>
      <w:suppressAutoHyphens w:val="true"/>
      <w:kinsoku w:val="true"/>
      <w:overflowPunct w:val="false"/>
      <w:autoSpaceDE w:val="true"/>
      <w:bidi w:val="0"/>
      <w:ind w:left="720" w:right="0" w:hanging="431"/>
    </w:pPr>
    <w:rPr>
      <w:rFonts w:ascii="Liberation Serif;Times New Roman" w:hAnsi="Liberation Serif;Times New Roman" w:eastAsia="Droid Sans Fallback" w:cs="FreeSans"/>
      <w:color w:val="00000A"/>
      <w:kern w:val="2"/>
      <w:sz w:val="24"/>
      <w:szCs w:val="24"/>
      <w:lang w:val="fr-BE" w:eastAsia="zh-CN" w:bidi="hi-IN"/>
    </w:rPr>
  </w:style>
  <w:style w:type="paragraph" w:styleId="NumberedHeading1">
    <w:name w:val="Numbered Heading 1"/>
    <w:qFormat/>
    <w:pPr>
      <w:widowControl w:val="false"/>
      <w:numPr>
        <w:ilvl w:val="0"/>
        <w:numId w:val="0"/>
      </w:numPr>
      <w:tabs>
        <w:tab w:val="clear" w:pos="720"/>
        <w:tab w:val="left" w:pos="431" w:leader="none"/>
      </w:tabs>
      <w:suppressAutoHyphens w:val="true"/>
      <w:kinsoku w:val="true"/>
      <w:overflowPunct w:val="false"/>
      <w:autoSpaceDE w:val="true"/>
      <w:bidi w:val="0"/>
      <w:ind w:left="0" w:right="0" w:hanging="0"/>
    </w:pPr>
    <w:rPr>
      <w:rFonts w:ascii="Liberation Serif;Times New Roman" w:hAnsi="Liberation Serif;Times New Roman" w:eastAsia="Droid Sans Fallback" w:cs="FreeSans"/>
      <w:color w:val="00000A"/>
      <w:kern w:val="2"/>
      <w:sz w:val="24"/>
      <w:szCs w:val="24"/>
      <w:lang w:val="fr-BE" w:eastAsia="zh-CN" w:bidi="hi-IN"/>
    </w:rPr>
  </w:style>
  <w:style w:type="paragraph" w:styleId="NumberedHeading2">
    <w:name w:val="Numbered Heading 2"/>
    <w:qFormat/>
    <w:pPr>
      <w:widowControl w:val="false"/>
      <w:numPr>
        <w:ilvl w:val="0"/>
        <w:numId w:val="0"/>
      </w:numPr>
      <w:tabs>
        <w:tab w:val="clear" w:pos="720"/>
        <w:tab w:val="left" w:pos="431" w:leader="none"/>
      </w:tabs>
      <w:suppressAutoHyphens w:val="true"/>
      <w:kinsoku w:val="true"/>
      <w:overflowPunct w:val="false"/>
      <w:autoSpaceDE w:val="true"/>
      <w:bidi w:val="0"/>
      <w:ind w:left="0" w:right="0" w:hanging="0"/>
    </w:pPr>
    <w:rPr>
      <w:rFonts w:ascii="Liberation Serif;Times New Roman" w:hAnsi="Liberation Serif;Times New Roman" w:eastAsia="Droid Sans Fallback" w:cs="FreeSans"/>
      <w:color w:val="00000A"/>
      <w:kern w:val="2"/>
      <w:sz w:val="24"/>
      <w:szCs w:val="24"/>
      <w:lang w:val="fr-BE" w:eastAsia="zh-CN" w:bidi="hi-IN"/>
    </w:rPr>
  </w:style>
  <w:style w:type="paragraph" w:styleId="NumberedHeading3">
    <w:name w:val="Numbered Heading 3"/>
    <w:qFormat/>
    <w:pPr>
      <w:widowControl w:val="false"/>
      <w:numPr>
        <w:ilvl w:val="0"/>
        <w:numId w:val="0"/>
      </w:numPr>
      <w:tabs>
        <w:tab w:val="clear" w:pos="720"/>
        <w:tab w:val="left" w:pos="431" w:leader="none"/>
      </w:tabs>
      <w:suppressAutoHyphens w:val="true"/>
      <w:kinsoku w:val="true"/>
      <w:overflowPunct w:val="false"/>
      <w:autoSpaceDE w:val="true"/>
      <w:bidi w:val="0"/>
      <w:ind w:left="0" w:right="0" w:hanging="0"/>
    </w:pPr>
    <w:rPr>
      <w:rFonts w:ascii="Liberation Serif;Times New Roman" w:hAnsi="Liberation Serif;Times New Roman" w:eastAsia="Droid Sans Fallback" w:cs="FreeSans"/>
      <w:color w:val="00000A"/>
      <w:kern w:val="2"/>
      <w:sz w:val="24"/>
      <w:szCs w:val="24"/>
      <w:lang w:val="fr-BE" w:eastAsia="zh-CN" w:bidi="hi-IN"/>
    </w:rPr>
  </w:style>
  <w:style w:type="paragraph" w:styleId="NumberedList">
    <w:name w:val="Numbered List"/>
    <w:qFormat/>
    <w:pPr>
      <w:widowControl/>
      <w:numPr>
        <w:ilvl w:val="0"/>
        <w:numId w:val="0"/>
      </w:numPr>
      <w:suppressAutoHyphens w:val="true"/>
      <w:kinsoku w:val="true"/>
      <w:overflowPunct w:val="false"/>
      <w:autoSpaceDE w:val="true"/>
      <w:bidi w:val="0"/>
      <w:ind w:left="720" w:right="0" w:hanging="431"/>
      <w:jc w:val="left"/>
    </w:pPr>
    <w:rPr>
      <w:rFonts w:ascii="Times New Roman" w:hAnsi="Times New Roman" w:eastAsia="Courier New" w:cs="FreeSans"/>
      <w:color w:val="00000A"/>
      <w:kern w:val="2"/>
      <w:sz w:val="24"/>
      <w:szCs w:val="24"/>
      <w:lang w:val="fr-BE" w:eastAsia="zh-CN" w:bidi="hi-IN"/>
    </w:rPr>
  </w:style>
  <w:style w:type="paragraph" w:styleId="PlainText">
    <w:name w:val="Plain Text"/>
    <w:basedOn w:val="Normal"/>
    <w:qFormat/>
    <w:pPr>
      <w:numPr>
        <w:ilvl w:val="0"/>
        <w:numId w:val="0"/>
      </w:numPr>
      <w:ind w:left="0" w:right="0" w:hanging="0"/>
    </w:pPr>
    <w:rPr>
      <w:rFonts w:ascii="Courier New" w:hAnsi="Courier New" w:cs="Courier New"/>
    </w:rPr>
  </w:style>
  <w:style w:type="paragraph" w:styleId="SectionHeading">
    <w:name w:val="Section Heading"/>
    <w:basedOn w:val="NumberedHeading1"/>
    <w:qFormat/>
    <w:pPr>
      <w:numPr>
        <w:ilvl w:val="0"/>
        <w:numId w:val="0"/>
      </w:numPr>
      <w:tabs>
        <w:tab w:val="clear" w:pos="431"/>
        <w:tab w:val="left" w:pos="1584" w:leader="none"/>
      </w:tabs>
      <w:ind w:left="0" w:right="0" w:hanging="0"/>
    </w:pPr>
    <w:rPr/>
  </w:style>
  <w:style w:type="paragraph" w:styleId="SquareList">
    <w:name w:val="Square List"/>
    <w:qFormat/>
    <w:pPr>
      <w:widowControl/>
      <w:numPr>
        <w:ilvl w:val="0"/>
        <w:numId w:val="0"/>
      </w:numPr>
      <w:suppressAutoHyphens w:val="true"/>
      <w:kinsoku w:val="true"/>
      <w:overflowPunct w:val="false"/>
      <w:autoSpaceDE w:val="true"/>
      <w:bidi w:val="0"/>
      <w:ind w:left="720" w:right="0" w:hanging="431"/>
      <w:jc w:val="left"/>
    </w:pPr>
    <w:rPr>
      <w:rFonts w:ascii="Times New Roman" w:hAnsi="Times New Roman" w:eastAsia="Courier New" w:cs="FreeSans"/>
      <w:color w:val="00000A"/>
      <w:kern w:val="2"/>
      <w:sz w:val="24"/>
      <w:szCs w:val="24"/>
      <w:lang w:val="fr-BE" w:eastAsia="zh-CN" w:bidi="hi-IN"/>
    </w:rPr>
  </w:style>
  <w:style w:type="paragraph" w:styleId="StarList">
    <w:name w:val="Star List"/>
    <w:qFormat/>
    <w:pPr>
      <w:widowControl/>
      <w:numPr>
        <w:ilvl w:val="0"/>
        <w:numId w:val="0"/>
      </w:numPr>
      <w:suppressAutoHyphens w:val="true"/>
      <w:kinsoku w:val="true"/>
      <w:overflowPunct w:val="false"/>
      <w:autoSpaceDE w:val="true"/>
      <w:bidi w:val="0"/>
      <w:ind w:left="720" w:right="0" w:hanging="431"/>
      <w:jc w:val="left"/>
    </w:pPr>
    <w:rPr>
      <w:rFonts w:ascii="Times New Roman" w:hAnsi="Times New Roman" w:eastAsia="Courier New" w:cs="FreeSans"/>
      <w:color w:val="00000A"/>
      <w:kern w:val="2"/>
      <w:sz w:val="24"/>
      <w:szCs w:val="24"/>
      <w:lang w:val="fr-BE" w:eastAsia="zh-CN" w:bidi="hi-IN"/>
    </w:rPr>
  </w:style>
  <w:style w:type="paragraph" w:styleId="TickList">
    <w:name w:val="Tick List"/>
    <w:qFormat/>
    <w:pPr>
      <w:widowControl/>
      <w:numPr>
        <w:ilvl w:val="0"/>
        <w:numId w:val="0"/>
      </w:numPr>
      <w:suppressAutoHyphens w:val="true"/>
      <w:kinsoku w:val="true"/>
      <w:overflowPunct w:val="false"/>
      <w:autoSpaceDE w:val="true"/>
      <w:bidi w:val="0"/>
      <w:ind w:left="720" w:right="0" w:hanging="431"/>
      <w:jc w:val="left"/>
    </w:pPr>
    <w:rPr>
      <w:rFonts w:ascii="Times New Roman" w:hAnsi="Times New Roman" w:eastAsia="Courier New" w:cs="FreeSans"/>
      <w:color w:val="00000A"/>
      <w:kern w:val="2"/>
      <w:sz w:val="24"/>
      <w:szCs w:val="24"/>
      <w:lang w:val="fr-BE" w:eastAsia="zh-CN" w:bidi="hi-IN"/>
    </w:rPr>
  </w:style>
  <w:style w:type="paragraph" w:styleId="TriangleList">
    <w:name w:val="Triangle List"/>
    <w:qFormat/>
    <w:pPr>
      <w:widowControl/>
      <w:numPr>
        <w:ilvl w:val="0"/>
        <w:numId w:val="0"/>
      </w:numPr>
      <w:suppressAutoHyphens w:val="true"/>
      <w:kinsoku w:val="true"/>
      <w:overflowPunct w:val="false"/>
      <w:autoSpaceDE w:val="true"/>
      <w:bidi w:val="0"/>
      <w:ind w:left="720" w:right="0" w:hanging="431"/>
      <w:jc w:val="left"/>
    </w:pPr>
    <w:rPr>
      <w:rFonts w:ascii="Times New Roman" w:hAnsi="Times New Roman" w:eastAsia="Courier New" w:cs="FreeSans"/>
      <w:color w:val="00000A"/>
      <w:kern w:val="2"/>
      <w:sz w:val="24"/>
      <w:szCs w:val="24"/>
      <w:lang w:val="fr-BE" w:eastAsia="zh-CN" w:bidi="hi-IN"/>
    </w:rPr>
  </w:style>
  <w:style w:type="paragraph" w:styleId="UpperCaseList">
    <w:name w:val="Upper Case List"/>
    <w:basedOn w:val="NumberedList"/>
    <w:qFormat/>
    <w:pPr>
      <w:numPr>
        <w:ilvl w:val="0"/>
        <w:numId w:val="0"/>
      </w:numPr>
      <w:ind w:left="720" w:right="0" w:hanging="431"/>
    </w:pPr>
    <w:rPr/>
  </w:style>
  <w:style w:type="paragraph" w:styleId="UpperRomanList">
    <w:name w:val="Upper Roman List"/>
    <w:basedOn w:val="NumberedList"/>
    <w:qFormat/>
    <w:pPr>
      <w:numPr>
        <w:ilvl w:val="0"/>
        <w:numId w:val="0"/>
      </w:numPr>
      <w:ind w:left="720" w:right="0" w:hanging="431"/>
    </w:pPr>
    <w:rPr/>
  </w:style>
  <w:style w:type="paragraph" w:styleId="Entteetpieddepage">
    <w:name w:val="En-tête et pied de page"/>
    <w:basedOn w:val="Normal"/>
    <w:qFormat/>
    <w:pPr>
      <w:numPr>
        <w:ilvl w:val="0"/>
        <w:numId w:val="0"/>
      </w:numPr>
      <w:suppressLineNumbers/>
      <w:tabs>
        <w:tab w:val="clear" w:pos="720"/>
        <w:tab w:val="center" w:pos="4819" w:leader="none"/>
        <w:tab w:val="right" w:pos="9638" w:leader="none"/>
      </w:tabs>
      <w:ind w:left="0" w:right="0" w:hanging="0"/>
    </w:pPr>
    <w:rPr/>
  </w:style>
  <w:style w:type="paragraph" w:styleId="HeaderandFooter">
    <w:name w:val="Header and Footer"/>
    <w:basedOn w:val="Normal"/>
    <w:qFormat/>
    <w:pPr>
      <w:suppressLineNumbers/>
      <w:tabs>
        <w:tab w:val="clear" w:pos="720"/>
        <w:tab w:val="center" w:pos="4819" w:leader="none"/>
        <w:tab w:val="right" w:pos="9638" w:leader="none"/>
      </w:tabs>
    </w:pPr>
    <w:rPr/>
  </w:style>
  <w:style w:type="paragraph" w:styleId="Footer">
    <w:name w:val="Footer"/>
    <w:basedOn w:val="Normal"/>
    <w:pPr>
      <w:numPr>
        <w:ilvl w:val="0"/>
        <w:numId w:val="0"/>
      </w:numPr>
      <w:suppressLineNumbers/>
      <w:tabs>
        <w:tab w:val="clear" w:pos="720"/>
        <w:tab w:val="center" w:pos="4819" w:leader="none"/>
        <w:tab w:val="right" w:pos="9638" w:leader="none"/>
      </w:tabs>
      <w:ind w:left="0" w:right="0" w:hanging="0"/>
    </w:pPr>
    <w:rPr/>
  </w:style>
  <w:style w:type="numbering" w:styleId="WW8Num1">
    <w:name w:val="WW8Num1"/>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20</TotalTime>
  <Application>LibreOffice/6.4.7.2$Linux_X86_64 LibreOffice_project/40$Build-2</Application>
  <Pages>2</Pages>
  <Words>569</Words>
  <Characters>3021</Characters>
  <CharactersWithSpaces>3708</CharactersWithSpaces>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2022-04-12T17:51:23Z</dcterms:created>
  <dc:creator/>
  <dc:description/>
  <dc:language>en-US</dc:language>
  <cp:lastModifiedBy/>
  <cp:lastPrinted>2018-11-25T21:10:00Z</cp:lastPrinted>
  <dcterms:modified xsi:type="dcterms:W3CDTF">2022-04-13T08:02:37Z</dcterms:modified>
  <cp:revision>82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